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5607EF" w:rsidP="00A62D21">
      <w:pPr>
        <w:pStyle w:val="ListParagraph"/>
        <w:spacing w:after="0"/>
        <w:ind w:left="1440"/>
      </w:pPr>
      <w:r>
        <w:t>2-5</w:t>
      </w:r>
      <w:r w:rsidR="0078626A">
        <w:t>/</w:t>
      </w:r>
      <w:r>
        <w:t>8</w:t>
      </w:r>
      <w:r w:rsidR="009A1E8E">
        <w:t>” for 25/32” flooring</w:t>
      </w:r>
      <w:r w:rsidR="006F0DCA">
        <w:t xml:space="preserve"> </w:t>
      </w:r>
      <w:r w:rsidR="000267B6">
        <w:t>using ½ x 6</w:t>
      </w:r>
      <w:r w:rsidR="008456AF">
        <w:t xml:space="preserve"> and 7/16” pad</w:t>
      </w:r>
    </w:p>
    <w:p w:rsidR="00A62D21" w:rsidRDefault="00B52011" w:rsidP="006F0DCA">
      <w:pPr>
        <w:pStyle w:val="ListParagraph"/>
        <w:spacing w:after="0"/>
        <w:ind w:left="1440"/>
      </w:pPr>
      <w:r>
        <w:t>2-7</w:t>
      </w:r>
      <w:r w:rsidR="0078626A">
        <w:t>/</w:t>
      </w:r>
      <w:r>
        <w:t>8</w:t>
      </w:r>
      <w:r w:rsidR="009A1E8E">
        <w:t>” for 33/32” flooring</w:t>
      </w:r>
      <w:r w:rsidR="006F0DCA">
        <w:t xml:space="preserve"> </w:t>
      </w:r>
      <w:r w:rsidR="000267B6">
        <w:t>using ½ x 6</w:t>
      </w:r>
      <w:r w:rsidR="008456AF" w:rsidRPr="008456AF">
        <w:t xml:space="preserve"> </w:t>
      </w:r>
      <w:r w:rsidR="008456AF">
        <w:t>and 7/16” pad</w:t>
      </w:r>
    </w:p>
    <w:p w:rsidR="000267B6" w:rsidRDefault="000267B6" w:rsidP="006F0DCA">
      <w:pPr>
        <w:pStyle w:val="ListParagraph"/>
        <w:spacing w:after="0"/>
        <w:ind w:left="1440"/>
      </w:pPr>
      <w:r>
        <w:t>2-7/8” for 25/32” flooring using 1 x 6</w:t>
      </w:r>
      <w:r w:rsidR="008456AF" w:rsidRPr="008456AF">
        <w:t xml:space="preserve"> </w:t>
      </w:r>
      <w:r w:rsidR="008456AF">
        <w:t>and 7/16” pad</w:t>
      </w:r>
    </w:p>
    <w:p w:rsidR="000267B6" w:rsidRPr="00A62D21" w:rsidRDefault="000267B6" w:rsidP="006F0DCA">
      <w:pPr>
        <w:pStyle w:val="ListParagraph"/>
        <w:spacing w:after="0"/>
        <w:ind w:left="1440"/>
      </w:pPr>
      <w:r>
        <w:t>3-1/8” for 33/32” flooring using 1 x 6</w:t>
      </w:r>
      <w:r w:rsidR="008456AF" w:rsidRPr="008456AF">
        <w:t xml:space="preserve"> </w:t>
      </w:r>
      <w:r w:rsidR="008456AF">
        <w:t>and 7/16” pad</w:t>
      </w:r>
    </w:p>
    <w:p w:rsidR="00F42B21" w:rsidRPr="00A02BC9" w:rsidRDefault="00F42B21" w:rsidP="00F42B21">
      <w:pPr>
        <w:numPr>
          <w:ilvl w:val="0"/>
          <w:numId w:val="11"/>
        </w:numPr>
        <w:spacing w:after="0"/>
        <w:contextualSpacing/>
      </w:pPr>
      <w:r w:rsidRPr="00A02BC9">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F42B21" w:rsidRPr="00A02BC9" w:rsidRDefault="00F42B21" w:rsidP="00F42B21">
      <w:pPr>
        <w:numPr>
          <w:ilvl w:val="0"/>
          <w:numId w:val="11"/>
        </w:numPr>
        <w:tabs>
          <w:tab w:val="left" w:pos="720"/>
        </w:tabs>
        <w:spacing w:after="0" w:line="240" w:lineRule="auto"/>
        <w:rPr>
          <w:rFonts w:cs="Arial"/>
          <w:color w:val="000000"/>
        </w:rPr>
      </w:pPr>
      <w:r w:rsidRPr="00A02BC9">
        <w:rPr>
          <w:rFonts w:cs="Arial"/>
          <w:color w:val="000000"/>
        </w:rPr>
        <w:t>Floor Flatness and Floor Levelness (FF and FL) numbers are not recognized.</w:t>
      </w:r>
    </w:p>
    <w:p w:rsidR="00F42B21" w:rsidRPr="00A02BC9" w:rsidRDefault="00F42B21" w:rsidP="00F42B21">
      <w:pPr>
        <w:numPr>
          <w:ilvl w:val="0"/>
          <w:numId w:val="11"/>
        </w:numPr>
        <w:spacing w:after="0"/>
        <w:contextualSpacing/>
      </w:pPr>
      <w:r w:rsidRPr="00A02BC9">
        <w:rPr>
          <w:rFonts w:cs="Arial"/>
          <w:color w:val="000000"/>
        </w:rPr>
        <w:t xml:space="preserve">Compressive Strength:  </w:t>
      </w:r>
      <w:r w:rsidRPr="00A02BC9">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F42B21" w:rsidP="00F42B21">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F42B21" w:rsidRPr="00A02BC9" w:rsidRDefault="00F42B21" w:rsidP="00F42B21">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F42B21" w:rsidP="00F42B21">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F42B21" w:rsidRPr="002B64CA" w:rsidRDefault="00F42B21" w:rsidP="00F42B21">
      <w:pPr>
        <w:pStyle w:val="ListParagraph"/>
        <w:numPr>
          <w:ilvl w:val="0"/>
          <w:numId w:val="12"/>
        </w:numPr>
        <w:spacing w:after="0"/>
        <w:rPr>
          <w:b/>
        </w:rPr>
      </w:pPr>
      <w:r>
        <w:rPr>
          <w:b/>
        </w:rPr>
        <w:t xml:space="preserve">DIN – </w:t>
      </w:r>
      <w:r>
        <w:t>Performance Standard 18032 Part 2</w:t>
      </w:r>
    </w:p>
    <w:p w:rsidR="00F42B21" w:rsidRPr="00825E05" w:rsidRDefault="00F42B21" w:rsidP="00F42B21">
      <w:pPr>
        <w:pStyle w:val="ListParagraph"/>
        <w:numPr>
          <w:ilvl w:val="0"/>
          <w:numId w:val="12"/>
        </w:numPr>
        <w:spacing w:after="0"/>
        <w:rPr>
          <w:b/>
        </w:rPr>
      </w:pPr>
      <w:r>
        <w:rPr>
          <w:b/>
        </w:rPr>
        <w:lastRenderedPageBreak/>
        <w:t>EN –</w:t>
      </w:r>
      <w:r>
        <w:t xml:space="preserve"> Performance Standard 14904 World Standard</w:t>
      </w:r>
    </w:p>
    <w:p w:rsidR="00F42B21" w:rsidRPr="001C58A6" w:rsidRDefault="00F42B21" w:rsidP="00F42B21">
      <w:pPr>
        <w:pStyle w:val="ListParagraph"/>
        <w:numPr>
          <w:ilvl w:val="0"/>
          <w:numId w:val="12"/>
        </w:numPr>
        <w:spacing w:after="0"/>
        <w:rPr>
          <w:b/>
        </w:rPr>
      </w:pPr>
      <w:r>
        <w:rPr>
          <w:b/>
        </w:rPr>
        <w:t>MFMA PUR</w:t>
      </w:r>
      <w:r>
        <w:t xml:space="preserve"> - </w:t>
      </w:r>
      <w:r w:rsidRPr="00825E05">
        <w:t>Performance Uniformity Requirements</w:t>
      </w:r>
    </w:p>
    <w:p w:rsidR="00F42B21" w:rsidRPr="00825E05" w:rsidRDefault="00F42B21" w:rsidP="00F42B21">
      <w:pPr>
        <w:pStyle w:val="ListParagraph"/>
        <w:numPr>
          <w:ilvl w:val="0"/>
          <w:numId w:val="12"/>
        </w:numPr>
        <w:spacing w:after="0"/>
        <w:rPr>
          <w:b/>
        </w:rPr>
      </w:pPr>
      <w:r>
        <w:rPr>
          <w:b/>
        </w:rPr>
        <w:t>FSC –</w:t>
      </w:r>
      <w:r>
        <w:t xml:space="preserve"> Forest Stewardship Council™</w:t>
      </w:r>
    </w:p>
    <w:p w:rsidR="00F42B21" w:rsidRPr="000C471C" w:rsidRDefault="00F42B21" w:rsidP="00F42B21">
      <w:pPr>
        <w:pStyle w:val="ListParagraph"/>
        <w:numPr>
          <w:ilvl w:val="0"/>
          <w:numId w:val="12"/>
        </w:numPr>
        <w:spacing w:after="0"/>
        <w:rPr>
          <w:b/>
        </w:rPr>
      </w:pPr>
      <w:r>
        <w:rPr>
          <w:b/>
        </w:rPr>
        <w:t>FIBA</w:t>
      </w:r>
      <w:r>
        <w:t xml:space="preserve"> - </w:t>
      </w:r>
      <w:r w:rsidRPr="00825E05">
        <w:t>International Basketball Association</w:t>
      </w:r>
    </w:p>
    <w:p w:rsidR="00F42B21" w:rsidRPr="001C58A6" w:rsidRDefault="00F42B21" w:rsidP="00F42B21">
      <w:pPr>
        <w:pStyle w:val="ListParagraph"/>
        <w:numPr>
          <w:ilvl w:val="0"/>
          <w:numId w:val="12"/>
        </w:numPr>
        <w:spacing w:after="0"/>
        <w:rPr>
          <w:b/>
        </w:rPr>
      </w:pPr>
      <w:r>
        <w:rPr>
          <w:b/>
        </w:rPr>
        <w:t xml:space="preserve">LEED – </w:t>
      </w:r>
      <w:r>
        <w:t>Leadership in Energy and Environmental Design</w:t>
      </w:r>
    </w:p>
    <w:p w:rsidR="002B64CA" w:rsidRPr="00520BF8" w:rsidRDefault="00F42B21" w:rsidP="00F42B21">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0267B6">
        <w:t>n shall be “Anchored PowerLoc</w:t>
      </w:r>
      <w:r>
        <w:t xml:space="preserve">” sports floor system as provided by </w:t>
      </w:r>
      <w:r w:rsidRPr="00520BF8">
        <w:rPr>
          <w:b/>
        </w:rPr>
        <w:t>Aacer Floorin</w:t>
      </w:r>
      <w:r w:rsidR="00B9752A">
        <w:rPr>
          <w:b/>
        </w:rPr>
        <w:t>g</w:t>
      </w:r>
      <w:r w:rsidRPr="00520BF8">
        <w:rPr>
          <w:b/>
        </w:rPr>
        <w:t>.</w:t>
      </w:r>
      <w:r w:rsidR="00B9752A">
        <w:rPr>
          <w:b/>
        </w:rPr>
        <w:t xml:space="preserve"> </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w:t>
      </w:r>
      <w:r w:rsidR="00B9752A">
        <w:t xml:space="preserve"> manufactured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F42B21" w:rsidRDefault="00F42B21" w:rsidP="00F42B21">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F42B21" w:rsidRDefault="00F42B21" w:rsidP="00F42B21">
      <w:pPr>
        <w:pStyle w:val="ListParagraph"/>
        <w:numPr>
          <w:ilvl w:val="0"/>
          <w:numId w:val="16"/>
        </w:numPr>
        <w:spacing w:after="0"/>
      </w:pPr>
      <w:r>
        <w:t>FIBA International Standards</w:t>
      </w:r>
    </w:p>
    <w:p w:rsidR="00F42B21" w:rsidRDefault="00F42B21" w:rsidP="00F42B21">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F42B21" w:rsidP="00F42B21">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F42B21" w:rsidRPr="00955D64" w:rsidRDefault="00F42B21" w:rsidP="00F42B21">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w:t>
      </w:r>
      <w:r>
        <w:lastRenderedPageBreak/>
        <w:t xml:space="preserve">marble, and terrazzo, as well as all overhead mechanical trades.  The building shall be fully enclosed and weather tight and all permanent windows and doorways shall be installed.  </w:t>
      </w:r>
    </w:p>
    <w:p w:rsidR="00F42B21" w:rsidRPr="007C230A" w:rsidRDefault="00F42B21" w:rsidP="00F42B21">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F42B21" w:rsidRPr="00955D64" w:rsidRDefault="00F42B21" w:rsidP="00F42B21">
      <w:pPr>
        <w:pStyle w:val="ListParagraph"/>
        <w:numPr>
          <w:ilvl w:val="0"/>
          <w:numId w:val="19"/>
        </w:numPr>
        <w:spacing w:after="0"/>
        <w:rPr>
          <w:b/>
        </w:rPr>
      </w:pPr>
      <w:r>
        <w:t>Permanent HVAC units for the building shall have been operating a minimum of one week prior to the floor installation start up.</w:t>
      </w:r>
    </w:p>
    <w:p w:rsidR="00F42B21" w:rsidRPr="00955D64" w:rsidRDefault="00F42B21" w:rsidP="00F42B21">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F42B21" w:rsidP="00F42B21">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F42B21" w:rsidRPr="004251E0" w:rsidRDefault="00F42B21" w:rsidP="00F42B21">
      <w:pPr>
        <w:pStyle w:val="ListParagraph"/>
        <w:numPr>
          <w:ilvl w:val="0"/>
          <w:numId w:val="20"/>
        </w:numPr>
        <w:spacing w:after="0"/>
        <w:rPr>
          <w:b/>
        </w:rPr>
      </w:pPr>
      <w: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F42B21" w:rsidRPr="004251E0" w:rsidRDefault="00F42B21" w:rsidP="00F42B21">
      <w:pPr>
        <w:pStyle w:val="ListParagraph"/>
        <w:numPr>
          <w:ilvl w:val="0"/>
          <w:numId w:val="20"/>
        </w:numPr>
        <w:spacing w:after="0"/>
        <w:rPr>
          <w:b/>
        </w:rPr>
      </w:pPr>
      <w:r>
        <w:t>During the warranty period, the floor shall not be recoated without the approval of the flooring contractor.</w:t>
      </w:r>
    </w:p>
    <w:p w:rsidR="00F42B21" w:rsidRPr="004251E0" w:rsidRDefault="00F42B21" w:rsidP="00F42B21">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F42B21" w:rsidRPr="004251E0" w:rsidRDefault="00F42B21" w:rsidP="00F42B21">
      <w:pPr>
        <w:pStyle w:val="ListParagraph"/>
        <w:numPr>
          <w:ilvl w:val="0"/>
          <w:numId w:val="20"/>
        </w:numPr>
        <w:spacing w:after="0"/>
        <w:rPr>
          <w:b/>
        </w:rPr>
      </w:pPr>
      <w:r>
        <w:t>Flooring contractor warrants the install of the floor systems to be free from defects in materials and workmanship for a period of one year.</w:t>
      </w:r>
    </w:p>
    <w:p w:rsidR="00F42B21" w:rsidRPr="0005483D" w:rsidRDefault="00F42B21" w:rsidP="00F42B21">
      <w:pPr>
        <w:pStyle w:val="ListParagraph"/>
        <w:numPr>
          <w:ilvl w:val="0"/>
          <w:numId w:val="20"/>
        </w:numPr>
        <w:spacing w:after="0"/>
        <w:rPr>
          <w:b/>
        </w:rPr>
      </w:pPr>
      <w:r>
        <w:t>Notification of claim shall be made within 30 days of discovery.</w:t>
      </w:r>
    </w:p>
    <w:p w:rsidR="00F42B21" w:rsidRPr="0005483D" w:rsidRDefault="00F42B21" w:rsidP="00F42B21">
      <w:pPr>
        <w:pStyle w:val="ListParagraph"/>
        <w:numPr>
          <w:ilvl w:val="0"/>
          <w:numId w:val="20"/>
        </w:numPr>
        <w:spacing w:after="0"/>
        <w:rPr>
          <w:b/>
        </w:rPr>
      </w:pPr>
      <w:r w:rsidRPr="0005483D">
        <w:rPr>
          <w:rFonts w:cs="Arial"/>
          <w:color w:val="000000"/>
        </w:rPr>
        <w:t>In the event of breach of any warranty, the liability of Aacer Flooring shall be limited to repairing or replacin</w:t>
      </w:r>
      <w:r w:rsidR="004D20D3">
        <w:rPr>
          <w:rFonts w:cs="Arial"/>
          <w:color w:val="000000"/>
        </w:rPr>
        <w:t xml:space="preserve">g </w:t>
      </w:r>
      <w:r w:rsidR="004D20D3">
        <w:rPr>
          <w:rFonts w:cs="Arial"/>
          <w:b/>
          <w:color w:val="000000"/>
        </w:rPr>
        <w:t xml:space="preserve">Aacer </w:t>
      </w:r>
      <w:r>
        <w:rPr>
          <w:rFonts w:cs="Arial"/>
          <w:b/>
        </w:rPr>
        <w:t>Power</w:t>
      </w:r>
      <w:r w:rsidR="000267B6">
        <w:rPr>
          <w:rFonts w:cs="Arial"/>
          <w:b/>
        </w:rPr>
        <w:t>Loc</w:t>
      </w:r>
      <w:r w:rsidRPr="0005483D">
        <w:rPr>
          <w:rFonts w:cs="Arial"/>
          <w:color w:val="000000"/>
        </w:rPr>
        <w:t xml:space="preserve"> material and system components supplied by Aacer Flooring and proven to be defective in manufacture, and shall not include any other damages, either direct or consequential.</w:t>
      </w:r>
    </w:p>
    <w:p w:rsidR="00851304" w:rsidRPr="00851304" w:rsidRDefault="00F42B21" w:rsidP="00F42B21">
      <w:pPr>
        <w:pStyle w:val="ListParagraph"/>
        <w:numPr>
          <w:ilvl w:val="0"/>
          <w:numId w:val="20"/>
        </w:numPr>
        <w:spacing w:after="0"/>
        <w:rPr>
          <w:b/>
        </w:rPr>
      </w:pPr>
      <w: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6F0DCA" w:rsidRDefault="005C3DE2" w:rsidP="00327364">
      <w:pPr>
        <w:pStyle w:val="ListParagraph"/>
        <w:numPr>
          <w:ilvl w:val="0"/>
          <w:numId w:val="37"/>
        </w:numPr>
        <w:spacing w:after="0" w:line="240" w:lineRule="auto"/>
      </w:pPr>
      <w:r>
        <w:t xml:space="preserve"> </w:t>
      </w:r>
      <w:r w:rsidR="00327364">
        <w:t>Aacer Eco</w:t>
      </w:r>
      <w:r w:rsidR="006A205D">
        <w:t>DIN</w:t>
      </w:r>
      <w:r w:rsidR="00327364">
        <w:t xml:space="preserve"> pad 7/16”</w:t>
      </w:r>
      <w:r w:rsidR="006A205D">
        <w:t xml:space="preserve"> (11mm)</w:t>
      </w:r>
      <w:r w:rsidR="00327364">
        <w:t>, recycled rubber, black 60 durometer</w:t>
      </w:r>
    </w:p>
    <w:p w:rsidR="006F0DCA" w:rsidRDefault="006F0DCA" w:rsidP="00327364">
      <w:pPr>
        <w:pStyle w:val="ListParagraph"/>
        <w:numPr>
          <w:ilvl w:val="0"/>
          <w:numId w:val="37"/>
        </w:numPr>
        <w:spacing w:after="0" w:line="240" w:lineRule="auto"/>
      </w:pPr>
      <w:r>
        <w:t>Optional Pads (Specify of Delete)</w:t>
      </w:r>
    </w:p>
    <w:p w:rsidR="00B676E2" w:rsidRDefault="00F87472" w:rsidP="006F0DCA">
      <w:pPr>
        <w:pStyle w:val="ListParagraph"/>
        <w:numPr>
          <w:ilvl w:val="1"/>
          <w:numId w:val="21"/>
        </w:numPr>
        <w:spacing w:after="0" w:line="240" w:lineRule="auto"/>
      </w:pPr>
      <w:r>
        <w:t>Aacer Tr</w:t>
      </w:r>
      <w:r w:rsidR="006762DC">
        <w:t>i</w:t>
      </w:r>
      <w:r w:rsidR="006F0DCA">
        <w:t>Power</w:t>
      </w:r>
      <w:r>
        <w:t>®</w:t>
      </w:r>
      <w:r w:rsidR="006F0DCA">
        <w:t xml:space="preserve"> pad </w:t>
      </w:r>
      <w:r w:rsidR="006A205D">
        <w:t>1/2</w:t>
      </w:r>
      <w:r>
        <w:t>” (</w:t>
      </w:r>
      <w:r w:rsidR="006F0DCA">
        <w:t>12mm</w:t>
      </w:r>
      <w:r>
        <w:t xml:space="preserve">), EPDM, </w:t>
      </w:r>
      <w:r w:rsidR="00F42B21">
        <w:t>black</w:t>
      </w:r>
      <w:r>
        <w:t xml:space="preserve"> </w:t>
      </w:r>
      <w:r w:rsidR="006A205D">
        <w:t>55</w:t>
      </w:r>
      <w:r>
        <w:t xml:space="preserve"> </w:t>
      </w:r>
      <w:r w:rsidR="006F0DCA">
        <w:t>durometer</w:t>
      </w:r>
    </w:p>
    <w:p w:rsidR="00EE3234" w:rsidRDefault="00F87472" w:rsidP="006F0DCA">
      <w:pPr>
        <w:pStyle w:val="ListParagraph"/>
        <w:numPr>
          <w:ilvl w:val="1"/>
          <w:numId w:val="21"/>
        </w:numPr>
        <w:spacing w:after="0" w:line="240" w:lineRule="auto"/>
      </w:pPr>
      <w:r>
        <w:t>Aacer Tr</w:t>
      </w:r>
      <w:r w:rsidR="00327364">
        <w:t xml:space="preserve">iPower </w:t>
      </w:r>
      <w:r>
        <w:t xml:space="preserve">® </w:t>
      </w:r>
      <w:r w:rsidR="00327364">
        <w:t>pad 3/4"</w:t>
      </w:r>
      <w:r w:rsidR="006A205D">
        <w:t xml:space="preserve"> (19mm)</w:t>
      </w:r>
      <w:r w:rsidR="00327364">
        <w:t xml:space="preserve">, EPDM </w:t>
      </w:r>
    </w:p>
    <w:p w:rsidR="00327364" w:rsidRDefault="00E44F8B" w:rsidP="00EE3234">
      <w:pPr>
        <w:pStyle w:val="ListParagraph"/>
        <w:numPr>
          <w:ilvl w:val="2"/>
          <w:numId w:val="21"/>
        </w:numPr>
        <w:spacing w:after="0" w:line="240" w:lineRule="auto"/>
      </w:pPr>
      <w:r>
        <w:t>O</w:t>
      </w:r>
      <w:r w:rsidR="00327364">
        <w:t xml:space="preserve">range </w:t>
      </w:r>
      <w:r w:rsidR="006A205D">
        <w:t xml:space="preserve">60 </w:t>
      </w:r>
      <w:r w:rsidR="00327364">
        <w:t>durometer</w:t>
      </w:r>
    </w:p>
    <w:p w:rsidR="006762DC" w:rsidRDefault="006762DC" w:rsidP="006762DC">
      <w:pPr>
        <w:pStyle w:val="ListParagraph"/>
        <w:numPr>
          <w:ilvl w:val="2"/>
          <w:numId w:val="21"/>
        </w:numPr>
        <w:spacing w:after="0" w:line="240" w:lineRule="auto"/>
      </w:pPr>
      <w:r>
        <w:t>Blue 50 durometer</w:t>
      </w:r>
    </w:p>
    <w:p w:rsidR="006762DC" w:rsidRDefault="006762DC" w:rsidP="006762DC">
      <w:pPr>
        <w:pStyle w:val="ListParagraph"/>
        <w:numPr>
          <w:ilvl w:val="2"/>
          <w:numId w:val="21"/>
        </w:numPr>
        <w:spacing w:after="0" w:line="240" w:lineRule="auto"/>
      </w:pPr>
      <w:r>
        <w:t>Red 70 durometer</w:t>
      </w:r>
    </w:p>
    <w:p w:rsidR="0008674E" w:rsidRDefault="009675EB" w:rsidP="009675EB">
      <w:pPr>
        <w:pStyle w:val="ListParagraph"/>
        <w:numPr>
          <w:ilvl w:val="0"/>
          <w:numId w:val="21"/>
        </w:numPr>
        <w:spacing w:after="0"/>
        <w:rPr>
          <w:b/>
        </w:rPr>
      </w:pPr>
      <w:r>
        <w:rPr>
          <w:b/>
        </w:rPr>
        <w:t>Subfloor –</w:t>
      </w:r>
    </w:p>
    <w:p w:rsidR="00ED7129" w:rsidRDefault="00327364" w:rsidP="00CC1DD7">
      <w:pPr>
        <w:pStyle w:val="ListParagraph"/>
        <w:numPr>
          <w:ilvl w:val="0"/>
          <w:numId w:val="24"/>
        </w:numPr>
        <w:spacing w:after="0"/>
      </w:pPr>
      <w:r>
        <w:t xml:space="preserve">Nominal 4” x 31/32” x 96” Plywood </w:t>
      </w:r>
      <w:r w:rsidR="006A205D">
        <w:t>Sleepers</w:t>
      </w:r>
      <w:r>
        <w:t>.</w:t>
      </w:r>
    </w:p>
    <w:p w:rsidR="00F42B21" w:rsidRPr="00F42B21" w:rsidRDefault="000267B6" w:rsidP="00F42B21">
      <w:pPr>
        <w:pStyle w:val="ListParagraph"/>
        <w:numPr>
          <w:ilvl w:val="0"/>
          <w:numId w:val="24"/>
        </w:numPr>
        <w:spacing w:after="0"/>
        <w:rPr>
          <w:rFonts w:ascii="Calibri" w:eastAsia="Calibri" w:hAnsi="Calibri" w:cs="Times New Roman"/>
        </w:rPr>
      </w:pPr>
      <w:r>
        <w:t>1/2” X 6” (nominal) Spruce, Pine, Fir, Hemlock, S4S, random length. Supplied by manufacture.</w:t>
      </w:r>
    </w:p>
    <w:p w:rsidR="00F42B21" w:rsidRDefault="00F42B21" w:rsidP="00F42B21">
      <w:pPr>
        <w:numPr>
          <w:ilvl w:val="1"/>
          <w:numId w:val="24"/>
        </w:numPr>
        <w:spacing w:after="0"/>
        <w:contextualSpacing/>
        <w:rPr>
          <w:rFonts w:ascii="Calibri" w:eastAsia="Calibri" w:hAnsi="Calibri" w:cs="Times New Roman"/>
        </w:rPr>
      </w:pPr>
      <w:r w:rsidRPr="00F42B21">
        <w:rPr>
          <w:rFonts w:ascii="Calibri" w:eastAsia="Calibri" w:hAnsi="Calibri" w:cs="Times New Roman"/>
        </w:rPr>
        <w:t>Optional (Specify or Delete</w:t>
      </w:r>
      <w:r w:rsidR="00E44F8B">
        <w:rPr>
          <w:rFonts w:ascii="Calibri" w:eastAsia="Calibri" w:hAnsi="Calibri" w:cs="Times New Roman"/>
        </w:rPr>
        <w:t>)</w:t>
      </w:r>
    </w:p>
    <w:p w:rsidR="000F68D3" w:rsidRPr="00F42B21" w:rsidRDefault="000267B6" w:rsidP="00F42B21">
      <w:pPr>
        <w:numPr>
          <w:ilvl w:val="2"/>
          <w:numId w:val="24"/>
        </w:numPr>
        <w:spacing w:after="0"/>
        <w:contextualSpacing/>
        <w:rPr>
          <w:rFonts w:ascii="Calibri" w:eastAsia="Calibri" w:hAnsi="Calibri" w:cs="Times New Roman"/>
        </w:rPr>
      </w:pPr>
      <w:r>
        <w:t>1” X 6” (nominal) Spruce, Pine, Fir, Hemlock, S4S, random length. Supplied by manufacture.</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F87472">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w:t>
      </w:r>
      <w:r w:rsidR="00B9752A">
        <w:t xml:space="preserve"> manufactured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 the Forest St</w:t>
      </w:r>
      <w:r w:rsidR="00F87472">
        <w: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AC11A0" w:rsidRDefault="00AC11A0" w:rsidP="004D20D3">
      <w:pPr>
        <w:pStyle w:val="ListParagraph"/>
        <w:numPr>
          <w:ilvl w:val="0"/>
          <w:numId w:val="23"/>
        </w:numPr>
        <w:spacing w:after="0"/>
      </w:pPr>
      <w:r>
        <w:t>Subfloor- 1” coated staples</w:t>
      </w:r>
      <w:r w:rsidR="008456AF">
        <w:t xml:space="preserve"> for 1/2” x 6” and 1-1/2” coated staples for 1” x 6”.</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8456AF" w:rsidRDefault="008456AF" w:rsidP="00E61ADC">
      <w:pPr>
        <w:spacing w:after="0"/>
        <w:rPr>
          <w:b/>
        </w:rPr>
      </w:pPr>
    </w:p>
    <w:p w:rsidR="004D20D3" w:rsidRDefault="004D20D3" w:rsidP="00E61ADC">
      <w:pPr>
        <w:spacing w:after="0"/>
        <w:rPr>
          <w:b/>
        </w:rPr>
      </w:pPr>
    </w:p>
    <w:p w:rsidR="004D20D3" w:rsidRDefault="004D20D3" w:rsidP="00E61ADC">
      <w:pPr>
        <w:spacing w:after="0"/>
        <w:rPr>
          <w:b/>
        </w:rPr>
      </w:pPr>
    </w:p>
    <w:p w:rsidR="008456AF" w:rsidRDefault="008456AF" w:rsidP="00E61ADC">
      <w:pPr>
        <w:spacing w:after="0"/>
        <w:rPr>
          <w:b/>
        </w:rPr>
      </w:pPr>
    </w:p>
    <w:p w:rsidR="00E61ADC" w:rsidRDefault="00E61ADC" w:rsidP="00E61ADC">
      <w:pPr>
        <w:spacing w:after="0"/>
        <w:rPr>
          <w:b/>
          <w:u w:val="single"/>
        </w:rPr>
      </w:pPr>
      <w:r>
        <w:rPr>
          <w:b/>
          <w:u w:val="single"/>
        </w:rPr>
        <w:lastRenderedPageBreak/>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AC11A0" w:rsidP="00CC1DD7">
      <w:pPr>
        <w:pStyle w:val="ListParagraph"/>
        <w:numPr>
          <w:ilvl w:val="0"/>
          <w:numId w:val="27"/>
        </w:numPr>
        <w:spacing w:after="0"/>
      </w:pPr>
      <w:r>
        <w:t>Place the Aacer Power Sleepers end to end at 90 degrees to the intended dire</w:t>
      </w:r>
      <w:r w:rsidR="003B2D86">
        <w:t xml:space="preserve">ction of the finish flooring.  </w:t>
      </w:r>
      <w:r w:rsidR="00E44F8B">
        <w:t xml:space="preserve">If using </w:t>
      </w:r>
      <w:r w:rsidR="008456AF">
        <w:t>1/2”</w:t>
      </w:r>
      <w:r w:rsidR="000267B6">
        <w:t xml:space="preserve"> x 6” subfloor, lay sleepers 12” on center,</w:t>
      </w:r>
      <w:r w:rsidR="00E44F8B">
        <w:t xml:space="preserve"> with end joints staggered 24” in adjacent rows</w:t>
      </w:r>
      <w:r>
        <w:t>.</w:t>
      </w:r>
      <w:r w:rsidR="000267B6">
        <w:t xml:space="preserve">  If using 1” x 6” subfloor, lay sleepers 16” on center with end joints staggered 24” in adjacent rows</w:t>
      </w:r>
      <w:r w:rsidR="008456AF">
        <w:t>.</w:t>
      </w:r>
    </w:p>
    <w:p w:rsidR="00AC11A0" w:rsidRDefault="000267B6" w:rsidP="00CC1DD7">
      <w:pPr>
        <w:pStyle w:val="ListParagraph"/>
        <w:numPr>
          <w:ilvl w:val="0"/>
          <w:numId w:val="27"/>
        </w:numPr>
        <w:spacing w:after="0"/>
      </w:pPr>
      <w:r>
        <w:t xml:space="preserve">1/2” x 6” or 1” x 6” subfloor shall be laid at a 45 degree angle to the plywood sleepers </w:t>
      </w:r>
      <w:r w:rsidR="008456AF">
        <w:t xml:space="preserve">2” apart on the side edges, </w:t>
      </w:r>
      <w:r>
        <w:t>with</w:t>
      </w:r>
      <w:r w:rsidR="00AC11A0">
        <w:t xml:space="preserve"> </w:t>
      </w:r>
      <w:r w:rsidR="008456AF">
        <w:t xml:space="preserve">1/4" </w:t>
      </w:r>
      <w:r w:rsidR="00AC11A0">
        <w:t xml:space="preserve">spacing </w:t>
      </w:r>
      <w:r w:rsidR="008456AF">
        <w:t>at the ends</w:t>
      </w:r>
      <w:r w:rsidR="00AC11A0">
        <w:t>.  Attach with 1” fasteners</w:t>
      </w:r>
      <w:r w:rsidR="008456AF">
        <w:t xml:space="preserve"> when using 1/2" x 6” and 1-1/2” fasteners when using 1” x 6”</w:t>
      </w:r>
      <w:r w:rsidR="00AC11A0">
        <w:t>.</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D20D3" w:rsidRDefault="004D20D3" w:rsidP="004D20D3">
      <w:pPr>
        <w:spacing w:after="0"/>
      </w:pPr>
      <w:bookmarkStart w:id="0" w:name="_GoBack"/>
      <w:bookmarkEnd w:id="0"/>
    </w:p>
    <w:p w:rsidR="004E7967" w:rsidRDefault="004E7967" w:rsidP="004E7967">
      <w:pPr>
        <w:pStyle w:val="ListParagraph"/>
        <w:numPr>
          <w:ilvl w:val="0"/>
          <w:numId w:val="30"/>
        </w:numPr>
        <w:spacing w:after="0"/>
        <w:ind w:left="720"/>
        <w:rPr>
          <w:b/>
        </w:rPr>
      </w:pPr>
      <w:r w:rsidRPr="004E7967">
        <w:rPr>
          <w:b/>
        </w:rPr>
        <w:lastRenderedPageBreak/>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8456AF" w:rsidP="004E7967">
      <w:pPr>
        <w:spacing w:after="0"/>
      </w:pPr>
      <w:r>
        <w:t xml:space="preserve">PowerLoc </w:t>
      </w:r>
      <w:r w:rsidR="004D20D3">
        <w:t xml:space="preserve">(Floating) </w:t>
      </w:r>
      <w:r w:rsidR="004E7967" w:rsidRPr="004E7967">
        <w:t>Spec sheet</w:t>
      </w:r>
    </w:p>
    <w:p w:rsidR="004E7967" w:rsidRPr="004E7967" w:rsidRDefault="008456AF" w:rsidP="004E7967">
      <w:pPr>
        <w:spacing w:after="0"/>
      </w:pPr>
      <w:r>
        <w:t>June, 2015</w:t>
      </w:r>
    </w:p>
    <w:p w:rsidR="004E7967" w:rsidRDefault="004E7967" w:rsidP="004E7967">
      <w:pPr>
        <w:spacing w:after="0"/>
      </w:pPr>
      <w:r w:rsidRPr="004E7967">
        <w:t>Revision level A</w:t>
      </w:r>
    </w:p>
    <w:p w:rsidR="00F42B21" w:rsidRDefault="00F42B21" w:rsidP="004E7967">
      <w:pPr>
        <w:spacing w:after="0"/>
      </w:pPr>
    </w:p>
    <w:p w:rsidR="00F42B21" w:rsidRPr="00F42B21" w:rsidRDefault="00F42B21" w:rsidP="00F42B21">
      <w:pPr>
        <w:spacing w:after="0"/>
        <w:jc w:val="center"/>
        <w:rPr>
          <w:b/>
        </w:rPr>
      </w:pPr>
      <w:r w:rsidRPr="00F42B21">
        <w:rPr>
          <w:b/>
        </w:rPr>
        <w:t>Construction options are available to modify this system to the project design and budget.</w:t>
      </w:r>
    </w:p>
    <w:p w:rsidR="00F42B21" w:rsidRPr="004E7967" w:rsidRDefault="00F42B21" w:rsidP="00F42B21">
      <w:pPr>
        <w:spacing w:after="0"/>
        <w:jc w:val="center"/>
      </w:pPr>
      <w:r w:rsidRPr="00F42B21">
        <w:rPr>
          <w:b/>
        </w:rPr>
        <w:t>Contact your Regional Sales Manager (1-877-582-1181) or the local Aacer Flooring Authorized Dealer for more information.</w:t>
      </w:r>
    </w:p>
    <w:sectPr w:rsidR="00F42B21"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472" w:rsidRDefault="00F87472" w:rsidP="007D78BB">
      <w:pPr>
        <w:spacing w:after="0" w:line="240" w:lineRule="auto"/>
      </w:pPr>
      <w:r>
        <w:separator/>
      </w:r>
    </w:p>
  </w:endnote>
  <w:endnote w:type="continuationSeparator" w:id="0">
    <w:p w:rsidR="00F87472" w:rsidRDefault="00F8747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F87472" w:rsidRPr="004E7967" w:rsidRDefault="00F87472" w:rsidP="004E7967">
            <w:pPr>
              <w:pStyle w:val="Footer"/>
              <w:jc w:val="right"/>
              <w:rPr>
                <w:b/>
                <w:sz w:val="24"/>
                <w:szCs w:val="24"/>
              </w:rPr>
            </w:pPr>
            <w:r>
              <w:t xml:space="preserve">Page </w:t>
            </w:r>
            <w:r w:rsidR="00D539A3">
              <w:rPr>
                <w:b/>
                <w:sz w:val="24"/>
                <w:szCs w:val="24"/>
              </w:rPr>
              <w:fldChar w:fldCharType="begin"/>
            </w:r>
            <w:r>
              <w:rPr>
                <w:b/>
              </w:rPr>
              <w:instrText xml:space="preserve"> PAGE </w:instrText>
            </w:r>
            <w:r w:rsidR="00D539A3">
              <w:rPr>
                <w:b/>
                <w:sz w:val="24"/>
                <w:szCs w:val="24"/>
              </w:rPr>
              <w:fldChar w:fldCharType="separate"/>
            </w:r>
            <w:r w:rsidR="004D20D3">
              <w:rPr>
                <w:b/>
                <w:noProof/>
              </w:rPr>
              <w:t>2</w:t>
            </w:r>
            <w:r w:rsidR="00D539A3">
              <w:rPr>
                <w:b/>
                <w:sz w:val="24"/>
                <w:szCs w:val="24"/>
              </w:rPr>
              <w:fldChar w:fldCharType="end"/>
            </w:r>
            <w:r>
              <w:t xml:space="preserve"> of </w:t>
            </w:r>
            <w:r w:rsidR="00D539A3">
              <w:rPr>
                <w:b/>
                <w:sz w:val="24"/>
                <w:szCs w:val="24"/>
              </w:rPr>
              <w:fldChar w:fldCharType="begin"/>
            </w:r>
            <w:r>
              <w:rPr>
                <w:b/>
              </w:rPr>
              <w:instrText xml:space="preserve"> NUMPAGES  </w:instrText>
            </w:r>
            <w:r w:rsidR="00D539A3">
              <w:rPr>
                <w:b/>
                <w:sz w:val="24"/>
                <w:szCs w:val="24"/>
              </w:rPr>
              <w:fldChar w:fldCharType="separate"/>
            </w:r>
            <w:r w:rsidR="004D20D3">
              <w:rPr>
                <w:b/>
                <w:noProof/>
              </w:rPr>
              <w:t>6</w:t>
            </w:r>
            <w:r w:rsidR="00D539A3">
              <w:rPr>
                <w:b/>
                <w:sz w:val="24"/>
                <w:szCs w:val="24"/>
              </w:rPr>
              <w:fldChar w:fldCharType="end"/>
            </w:r>
          </w:p>
        </w:sdtContent>
      </w:sdt>
    </w:sdtContent>
  </w:sdt>
  <w:p w:rsidR="00F87472" w:rsidRDefault="00F87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472" w:rsidRDefault="00F87472" w:rsidP="007D78BB">
      <w:pPr>
        <w:spacing w:after="0" w:line="240" w:lineRule="auto"/>
      </w:pPr>
      <w:r>
        <w:separator/>
      </w:r>
    </w:p>
  </w:footnote>
  <w:footnote w:type="continuationSeparator" w:id="0">
    <w:p w:rsidR="00F87472" w:rsidRDefault="00F87472"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72" w:rsidRPr="00477297" w:rsidRDefault="000267B6">
    <w:pPr>
      <w:pStyle w:val="Header"/>
      <w:rPr>
        <w:b/>
      </w:rPr>
    </w:pPr>
    <w:r>
      <w:rPr>
        <w:b/>
      </w:rPr>
      <w:t>Aacer PowerLoc</w:t>
    </w:r>
    <w:r w:rsidR="004D20D3">
      <w:rPr>
        <w:b/>
      </w:rPr>
      <w:t xml:space="preserve"> (Floating)</w:t>
    </w:r>
  </w:p>
  <w:p w:rsidR="00F87472" w:rsidRDefault="00F87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267B6"/>
    <w:rsid w:val="000352A8"/>
    <w:rsid w:val="0004475E"/>
    <w:rsid w:val="000562D2"/>
    <w:rsid w:val="0006591A"/>
    <w:rsid w:val="00076D44"/>
    <w:rsid w:val="0008674E"/>
    <w:rsid w:val="000C471C"/>
    <w:rsid w:val="000D635C"/>
    <w:rsid w:val="000E75B9"/>
    <w:rsid w:val="000F68D3"/>
    <w:rsid w:val="001053AD"/>
    <w:rsid w:val="00156A4C"/>
    <w:rsid w:val="001C58A6"/>
    <w:rsid w:val="0020320A"/>
    <w:rsid w:val="002529B7"/>
    <w:rsid w:val="00273991"/>
    <w:rsid w:val="002B64CA"/>
    <w:rsid w:val="002C4682"/>
    <w:rsid w:val="002E418C"/>
    <w:rsid w:val="00322503"/>
    <w:rsid w:val="00327364"/>
    <w:rsid w:val="00333406"/>
    <w:rsid w:val="003419E2"/>
    <w:rsid w:val="0038416D"/>
    <w:rsid w:val="003B2D86"/>
    <w:rsid w:val="003B3EB4"/>
    <w:rsid w:val="003C3E61"/>
    <w:rsid w:val="003C6CC9"/>
    <w:rsid w:val="003D6728"/>
    <w:rsid w:val="00406F9B"/>
    <w:rsid w:val="00412801"/>
    <w:rsid w:val="004251E0"/>
    <w:rsid w:val="0043072B"/>
    <w:rsid w:val="00477297"/>
    <w:rsid w:val="00495B04"/>
    <w:rsid w:val="004D1842"/>
    <w:rsid w:val="004D20D3"/>
    <w:rsid w:val="004D3841"/>
    <w:rsid w:val="004E7967"/>
    <w:rsid w:val="00520BF8"/>
    <w:rsid w:val="005607EF"/>
    <w:rsid w:val="00593EB8"/>
    <w:rsid w:val="005974FD"/>
    <w:rsid w:val="005B14B5"/>
    <w:rsid w:val="005B1CEF"/>
    <w:rsid w:val="005C3DE2"/>
    <w:rsid w:val="005D3467"/>
    <w:rsid w:val="005F2172"/>
    <w:rsid w:val="006273F4"/>
    <w:rsid w:val="0064738B"/>
    <w:rsid w:val="006548E3"/>
    <w:rsid w:val="00664AA0"/>
    <w:rsid w:val="006762DC"/>
    <w:rsid w:val="00691A6A"/>
    <w:rsid w:val="006A205D"/>
    <w:rsid w:val="006B1D88"/>
    <w:rsid w:val="006B3FF8"/>
    <w:rsid w:val="006D244B"/>
    <w:rsid w:val="006F0DCA"/>
    <w:rsid w:val="00732965"/>
    <w:rsid w:val="00743B4E"/>
    <w:rsid w:val="007475AE"/>
    <w:rsid w:val="00761074"/>
    <w:rsid w:val="007643BE"/>
    <w:rsid w:val="0076679A"/>
    <w:rsid w:val="0077666D"/>
    <w:rsid w:val="0078626A"/>
    <w:rsid w:val="007869D1"/>
    <w:rsid w:val="007B3F09"/>
    <w:rsid w:val="007B5298"/>
    <w:rsid w:val="007D78BB"/>
    <w:rsid w:val="00813FBA"/>
    <w:rsid w:val="008456AF"/>
    <w:rsid w:val="00851304"/>
    <w:rsid w:val="0086410A"/>
    <w:rsid w:val="00886929"/>
    <w:rsid w:val="008D378B"/>
    <w:rsid w:val="008D4140"/>
    <w:rsid w:val="008E77C5"/>
    <w:rsid w:val="008F2DD4"/>
    <w:rsid w:val="00904522"/>
    <w:rsid w:val="00910DF1"/>
    <w:rsid w:val="00945874"/>
    <w:rsid w:val="00955D64"/>
    <w:rsid w:val="009675EB"/>
    <w:rsid w:val="00973E8B"/>
    <w:rsid w:val="00984E3B"/>
    <w:rsid w:val="0099036D"/>
    <w:rsid w:val="00992B57"/>
    <w:rsid w:val="009A1E8E"/>
    <w:rsid w:val="009A5021"/>
    <w:rsid w:val="009B2A7C"/>
    <w:rsid w:val="009C0BDF"/>
    <w:rsid w:val="009F777D"/>
    <w:rsid w:val="00A405F6"/>
    <w:rsid w:val="00A5195A"/>
    <w:rsid w:val="00A62808"/>
    <w:rsid w:val="00A62D21"/>
    <w:rsid w:val="00AB1B81"/>
    <w:rsid w:val="00AC11A0"/>
    <w:rsid w:val="00AD34CD"/>
    <w:rsid w:val="00AF2D8B"/>
    <w:rsid w:val="00B42364"/>
    <w:rsid w:val="00B460C3"/>
    <w:rsid w:val="00B52011"/>
    <w:rsid w:val="00B5315F"/>
    <w:rsid w:val="00B676E2"/>
    <w:rsid w:val="00B9752A"/>
    <w:rsid w:val="00BA6CAE"/>
    <w:rsid w:val="00BC6026"/>
    <w:rsid w:val="00BE1266"/>
    <w:rsid w:val="00BF00BE"/>
    <w:rsid w:val="00BF0534"/>
    <w:rsid w:val="00C166BD"/>
    <w:rsid w:val="00C254B0"/>
    <w:rsid w:val="00C27DC0"/>
    <w:rsid w:val="00C30700"/>
    <w:rsid w:val="00C5761E"/>
    <w:rsid w:val="00CC1DD7"/>
    <w:rsid w:val="00D03F78"/>
    <w:rsid w:val="00D539A3"/>
    <w:rsid w:val="00D647D2"/>
    <w:rsid w:val="00D87E18"/>
    <w:rsid w:val="00D87E24"/>
    <w:rsid w:val="00D91E69"/>
    <w:rsid w:val="00DA354A"/>
    <w:rsid w:val="00DC1440"/>
    <w:rsid w:val="00E141F6"/>
    <w:rsid w:val="00E23CDA"/>
    <w:rsid w:val="00E23F2A"/>
    <w:rsid w:val="00E31532"/>
    <w:rsid w:val="00E322DE"/>
    <w:rsid w:val="00E34513"/>
    <w:rsid w:val="00E44F8B"/>
    <w:rsid w:val="00E61ADC"/>
    <w:rsid w:val="00E84B40"/>
    <w:rsid w:val="00ED7129"/>
    <w:rsid w:val="00EE3234"/>
    <w:rsid w:val="00F42B21"/>
    <w:rsid w:val="00F4751B"/>
    <w:rsid w:val="00F87472"/>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E9E90-26D8-4435-8FD4-23F378A8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2009-10-02T17:11:00Z</cp:lastPrinted>
  <dcterms:created xsi:type="dcterms:W3CDTF">2015-11-09T18:54:00Z</dcterms:created>
  <dcterms:modified xsi:type="dcterms:W3CDTF">2015-11-09T18:54:00Z</dcterms:modified>
</cp:coreProperties>
</file>