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956C6" w:rsidRPr="00992B57" w:rsidRDefault="005956C6" w:rsidP="005956C6">
      <w:pPr>
        <w:pStyle w:val="ListParagraph"/>
        <w:numPr>
          <w:ilvl w:val="0"/>
          <w:numId w:val="11"/>
        </w:numPr>
        <w:spacing w:after="0"/>
        <w:rPr>
          <w:b/>
        </w:rPr>
      </w:pPr>
      <w:r w:rsidRPr="00992B57">
        <w:t>Sla</w:t>
      </w:r>
      <w:r>
        <w:t>b depression</w:t>
      </w:r>
      <w:r w:rsidRPr="00992B57">
        <w:t xml:space="preserve"> is:</w:t>
      </w:r>
    </w:p>
    <w:p w:rsidR="005956C6" w:rsidRDefault="005956C6" w:rsidP="005956C6">
      <w:pPr>
        <w:pStyle w:val="ListParagraph"/>
        <w:spacing w:after="0"/>
        <w:ind w:left="1440"/>
      </w:pPr>
      <w:r>
        <w:t>3” for 25/32” flooring</w:t>
      </w:r>
    </w:p>
    <w:p w:rsidR="005956C6" w:rsidRDefault="005956C6" w:rsidP="005956C6">
      <w:pPr>
        <w:pStyle w:val="ListParagraph"/>
        <w:spacing w:after="0"/>
        <w:ind w:left="1440"/>
      </w:pPr>
      <w:r>
        <w:t>3-1/4” for 33/32” flooring</w:t>
      </w:r>
    </w:p>
    <w:p w:rsidR="005956C6" w:rsidRDefault="005956C6" w:rsidP="005956C6">
      <w:pPr>
        <w:pStyle w:val="ListParagraph"/>
        <w:numPr>
          <w:ilvl w:val="0"/>
          <w:numId w:val="11"/>
        </w:numPr>
        <w:spacing w:after="0"/>
      </w:pPr>
      <w:r>
        <w:t>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 approval of the flooring contractor.</w:t>
      </w:r>
    </w:p>
    <w:p w:rsidR="005956C6" w:rsidRDefault="005956C6" w:rsidP="005956C6">
      <w:pPr>
        <w:pStyle w:val="ListParagraph"/>
        <w:numPr>
          <w:ilvl w:val="0"/>
          <w:numId w:val="11"/>
        </w:numPr>
        <w:spacing w:after="0"/>
      </w:pPr>
      <w:r>
        <w:t>Floor Flatness and Floor Levelness (FF and FL) numbers are not recognized.</w:t>
      </w:r>
    </w:p>
    <w:p w:rsidR="002E418C" w:rsidRPr="009A1E8E" w:rsidRDefault="005956C6" w:rsidP="005956C6">
      <w:pPr>
        <w:pStyle w:val="ListParagraph"/>
        <w:numPr>
          <w:ilvl w:val="0"/>
          <w:numId w:val="11"/>
        </w:numPr>
        <w:spacing w:after="0"/>
      </w:pPr>
      <w:r w:rsidRPr="00A02BC9">
        <w:t xml:space="preserve">The concrete substrate shall be deemed fully cured by industry standards.  Field test moisture content of concrete using Relative Humidity (RH) testing.  Relative humidity levels for non-glue down systems need to be at 85% or lower and the relative humidity for glue down systems should be at 75% or lower.  A RH reading above 85% means that not only can the floor </w:t>
      </w:r>
      <w:r w:rsidRPr="00A02BC9">
        <w:rPr>
          <w:b/>
          <w:i/>
        </w:rPr>
        <w:t>not</w:t>
      </w:r>
      <w:r w:rsidRPr="00A02BC9">
        <w:t xml:space="preserve"> be installed but the materials i.e. plywood, sleepers, strip flooring cannot be brought to the job site.  One of the three following tests can be used as </w:t>
      </w:r>
      <w:r w:rsidRPr="00A02BC9">
        <w:rPr>
          <w:b/>
          <w:u w:val="single"/>
        </w:rPr>
        <w:t>pre-tests only</w:t>
      </w:r>
      <w:r w:rsidRPr="00A02BC9">
        <w:t xml:space="preserve"> and should not be used to determine if the concrete slab has reached acceptable levels for installation.  Polyethylene Film Test, Phenolphthalein test or the Calcium Chloride test. These tests should be taken in several locations and an average taken to determine accuracy, in addition to clearly identifying any and all problem areas. A moisture content reading higher than 5% means the concrete is not ready for installation.</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5956C6" w:rsidRPr="00A02BC9" w:rsidRDefault="005956C6" w:rsidP="005956C6">
      <w:pPr>
        <w:numPr>
          <w:ilvl w:val="1"/>
          <w:numId w:val="10"/>
        </w:numPr>
        <w:spacing w:after="0"/>
        <w:ind w:left="1440"/>
        <w:contextualSpacing/>
        <w:rPr>
          <w:b/>
        </w:rPr>
      </w:pPr>
      <w:r w:rsidRPr="00A02BC9">
        <w:t>Concrete subfloors on or below grade shall be adequately waterproofed beneath the slab and at the perimeter walls and on earth side of below grade walls by general contractor using suitable type membrane.</w:t>
      </w:r>
    </w:p>
    <w:p w:rsidR="0077666D" w:rsidRPr="0077666D" w:rsidRDefault="005956C6" w:rsidP="005956C6">
      <w:pPr>
        <w:pStyle w:val="ListParagraph"/>
        <w:numPr>
          <w:ilvl w:val="1"/>
          <w:numId w:val="10"/>
        </w:numPr>
        <w:spacing w:after="0"/>
        <w:ind w:left="1440"/>
        <w:rPr>
          <w:b/>
        </w:rPr>
      </w:pPr>
      <w:r w:rsidRPr="00A02BC9">
        <w:rPr>
          <w:rFonts w:ascii="Arial" w:eastAsia="Times New Roman" w:hAnsi="Arial" w:cs="Arial"/>
          <w:color w:val="000000"/>
          <w:sz w:val="20"/>
          <w:szCs w:val="20"/>
        </w:rPr>
        <w:t xml:space="preserve">Sand-Poly-Sand slab construction </w:t>
      </w:r>
      <w:r w:rsidRPr="00A02BC9">
        <w:rPr>
          <w:rFonts w:ascii="Arial" w:eastAsia="Times New Roman" w:hAnsi="Arial" w:cs="Arial"/>
          <w:color w:val="000000"/>
          <w:sz w:val="20"/>
          <w:szCs w:val="20"/>
          <w:u w:val="single"/>
        </w:rPr>
        <w:t>is not</w:t>
      </w:r>
      <w:r w:rsidRPr="00A02BC9">
        <w:rPr>
          <w:rFonts w:ascii="Arial" w:eastAsia="Times New Roman" w:hAnsi="Arial" w:cs="Arial"/>
          <w:color w:val="000000"/>
          <w:sz w:val="20"/>
          <w:szCs w:val="20"/>
        </w:rPr>
        <w:t xml:space="preserve"> an acceptable construction.</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5956C6" w:rsidRPr="002B64CA" w:rsidRDefault="005956C6" w:rsidP="005956C6">
      <w:pPr>
        <w:pStyle w:val="ListParagraph"/>
        <w:numPr>
          <w:ilvl w:val="0"/>
          <w:numId w:val="12"/>
        </w:numPr>
        <w:spacing w:after="0"/>
        <w:rPr>
          <w:b/>
        </w:rPr>
      </w:pPr>
      <w:r>
        <w:rPr>
          <w:b/>
        </w:rPr>
        <w:t xml:space="preserve">DIN – </w:t>
      </w:r>
      <w:r>
        <w:t>Performance Standard 18032 Part 2</w:t>
      </w:r>
    </w:p>
    <w:p w:rsidR="005956C6" w:rsidRPr="00825E05" w:rsidRDefault="005956C6" w:rsidP="005956C6">
      <w:pPr>
        <w:pStyle w:val="ListParagraph"/>
        <w:numPr>
          <w:ilvl w:val="0"/>
          <w:numId w:val="12"/>
        </w:numPr>
        <w:spacing w:after="0"/>
        <w:rPr>
          <w:b/>
        </w:rPr>
      </w:pPr>
      <w:r>
        <w:rPr>
          <w:b/>
        </w:rPr>
        <w:t>EN –</w:t>
      </w:r>
      <w:r>
        <w:t xml:space="preserve"> Performance Standard 14904 World Standard</w:t>
      </w:r>
    </w:p>
    <w:p w:rsidR="005956C6" w:rsidRPr="001C58A6" w:rsidRDefault="005956C6" w:rsidP="005956C6">
      <w:pPr>
        <w:pStyle w:val="ListParagraph"/>
        <w:numPr>
          <w:ilvl w:val="0"/>
          <w:numId w:val="12"/>
        </w:numPr>
        <w:spacing w:after="0"/>
        <w:rPr>
          <w:b/>
        </w:rPr>
      </w:pPr>
      <w:r>
        <w:rPr>
          <w:b/>
        </w:rPr>
        <w:t>MFMA PUR</w:t>
      </w:r>
      <w:r>
        <w:t xml:space="preserve"> - </w:t>
      </w:r>
      <w:r w:rsidRPr="00825E05">
        <w:t>Performance Uniformity Requirements</w:t>
      </w:r>
    </w:p>
    <w:p w:rsidR="005956C6" w:rsidRPr="00825E05" w:rsidRDefault="005956C6" w:rsidP="005956C6">
      <w:pPr>
        <w:pStyle w:val="ListParagraph"/>
        <w:numPr>
          <w:ilvl w:val="0"/>
          <w:numId w:val="12"/>
        </w:numPr>
        <w:spacing w:after="0"/>
        <w:rPr>
          <w:b/>
        </w:rPr>
      </w:pPr>
      <w:r>
        <w:rPr>
          <w:b/>
        </w:rPr>
        <w:t>FSC –</w:t>
      </w:r>
      <w:r>
        <w:t xml:space="preserve"> Forest Stewardship Council™</w:t>
      </w:r>
    </w:p>
    <w:p w:rsidR="005956C6" w:rsidRPr="000C471C" w:rsidRDefault="005956C6" w:rsidP="005956C6">
      <w:pPr>
        <w:pStyle w:val="ListParagraph"/>
        <w:numPr>
          <w:ilvl w:val="0"/>
          <w:numId w:val="12"/>
        </w:numPr>
        <w:spacing w:after="0"/>
        <w:rPr>
          <w:b/>
        </w:rPr>
      </w:pPr>
      <w:r>
        <w:rPr>
          <w:b/>
        </w:rPr>
        <w:t>FIBA</w:t>
      </w:r>
      <w:r>
        <w:t xml:space="preserve"> - </w:t>
      </w:r>
      <w:r w:rsidRPr="00825E05">
        <w:t>International Basketball Association</w:t>
      </w:r>
    </w:p>
    <w:p w:rsidR="005956C6" w:rsidRPr="001C58A6" w:rsidRDefault="005956C6" w:rsidP="005956C6">
      <w:pPr>
        <w:pStyle w:val="ListParagraph"/>
        <w:numPr>
          <w:ilvl w:val="0"/>
          <w:numId w:val="12"/>
        </w:numPr>
        <w:spacing w:after="0"/>
        <w:rPr>
          <w:b/>
        </w:rPr>
      </w:pPr>
      <w:r>
        <w:rPr>
          <w:b/>
        </w:rPr>
        <w:t xml:space="preserve">LEED – </w:t>
      </w:r>
      <w:r>
        <w:t>Leadership in Energy and Environmental Design</w:t>
      </w:r>
    </w:p>
    <w:p w:rsidR="002B64CA" w:rsidRPr="002109CC" w:rsidRDefault="005956C6" w:rsidP="005956C6">
      <w:pPr>
        <w:pStyle w:val="ListParagraph"/>
        <w:numPr>
          <w:ilvl w:val="0"/>
          <w:numId w:val="12"/>
        </w:numPr>
        <w:spacing w:after="0"/>
        <w:rPr>
          <w:b/>
        </w:rPr>
      </w:pPr>
      <w:r>
        <w:rPr>
          <w:b/>
        </w:rPr>
        <w:lastRenderedPageBreak/>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6B3FF8">
        <w:t>n shall be “ScissorLoc</w:t>
      </w:r>
      <w:r w:rsidR="00B5315F">
        <w:t xml:space="preserve"> I</w:t>
      </w:r>
      <w:r w:rsidR="00DE6461">
        <w:t>II</w:t>
      </w:r>
      <w:r>
        <w:t xml:space="preserve">” sports floor system as provided by </w:t>
      </w:r>
      <w:r w:rsidR="00E609A9">
        <w:rPr>
          <w:b/>
        </w:rPr>
        <w:t>Aacer Flooring</w:t>
      </w:r>
      <w:r w:rsidRPr="002109CC">
        <w:rPr>
          <w:b/>
        </w:rPr>
        <w:t>. (877) 582-1181</w:t>
      </w:r>
      <w:r w:rsidR="002109CC" w:rsidRPr="002109CC">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851304" w:rsidP="00477297">
      <w:pPr>
        <w:pStyle w:val="ListParagraph"/>
        <w:numPr>
          <w:ilvl w:val="0"/>
          <w:numId w:val="13"/>
        </w:numPr>
        <w:spacing w:after="0"/>
        <w:ind w:left="720"/>
        <w:rPr>
          <w:b/>
        </w:rPr>
      </w:pPr>
      <w:r>
        <w:rPr>
          <w:b/>
        </w:rPr>
        <w:t>Installer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flooring ma</w:t>
      </w:r>
      <w:r w:rsidR="00E609A9">
        <w:t>nufactured by Aacer Flooring</w:t>
      </w:r>
      <w:r>
        <w:t>.</w:t>
      </w:r>
    </w:p>
    <w:p w:rsidR="005C139C" w:rsidRDefault="00851304" w:rsidP="005C139C">
      <w:pPr>
        <w:pStyle w:val="ListParagraph"/>
        <w:numPr>
          <w:ilvl w:val="0"/>
          <w:numId w:val="15"/>
        </w:numPr>
        <w:spacing w:after="0"/>
        <w:ind w:left="1080"/>
      </w:pPr>
      <w:r>
        <w:t>Installer</w:t>
      </w:r>
      <w:r w:rsidR="00477297" w:rsidRPr="00317CE4">
        <w:t xml:space="preserve"> shall be liable for all matters related to installation for a period of one year after the floor has been substantially installed and completed</w:t>
      </w:r>
      <w:r w:rsidR="00477297">
        <w:t xml:space="preserve">. </w:t>
      </w:r>
    </w:p>
    <w:p w:rsidR="005C139C" w:rsidRDefault="005C139C" w:rsidP="005C139C">
      <w:pPr>
        <w:pStyle w:val="ListParagraph"/>
        <w:numPr>
          <w:ilvl w:val="0"/>
          <w:numId w:val="15"/>
        </w:numPr>
        <w:spacing w:after="0"/>
        <w:ind w:left="1080"/>
      </w:pPr>
      <w:r>
        <w:t>Installer must have Aacer installation accreditation.</w:t>
      </w:r>
    </w:p>
    <w:p w:rsidR="002529B7" w:rsidRPr="007475AE" w:rsidRDefault="005C139C" w:rsidP="005F5F30">
      <w:pPr>
        <w:pStyle w:val="ListParagraph"/>
        <w:numPr>
          <w:ilvl w:val="1"/>
          <w:numId w:val="13"/>
        </w:numPr>
        <w:spacing w:after="0"/>
      </w:pPr>
      <w:r>
        <w:t>Optional: MFMA accreditation.(Specify or Delete)</w:t>
      </w:r>
    </w:p>
    <w:p w:rsidR="000C471C" w:rsidRDefault="000C471C" w:rsidP="000C471C">
      <w:pPr>
        <w:pStyle w:val="ListParagraph"/>
        <w:numPr>
          <w:ilvl w:val="0"/>
          <w:numId w:val="13"/>
        </w:numPr>
        <w:spacing w:after="0"/>
        <w:ind w:left="720"/>
        <w:rPr>
          <w:b/>
        </w:rPr>
      </w:pPr>
      <w:r>
        <w:rPr>
          <w:b/>
        </w:rPr>
        <w:t>Performance Testing</w:t>
      </w:r>
    </w:p>
    <w:p w:rsidR="005956C6" w:rsidRDefault="005956C6" w:rsidP="005956C6">
      <w:pPr>
        <w:pStyle w:val="ListParagraph"/>
        <w:numPr>
          <w:ilvl w:val="0"/>
          <w:numId w:val="16"/>
        </w:numPr>
        <w:spacing w:after="0"/>
      </w:pPr>
      <w:r>
        <w:t>Flooring system shall have been independently tested to the International Standards: DIN 18032, Part 2, EN 14904 or MFMA PUR.</w:t>
      </w:r>
    </w:p>
    <w:p w:rsidR="005956C6" w:rsidRDefault="005956C6" w:rsidP="005956C6">
      <w:pPr>
        <w:pStyle w:val="ListParagraph"/>
        <w:numPr>
          <w:ilvl w:val="0"/>
          <w:numId w:val="16"/>
        </w:numPr>
        <w:spacing w:after="0"/>
      </w:pPr>
      <w:r>
        <w:t>FIBA International Standards</w:t>
      </w:r>
    </w:p>
    <w:p w:rsidR="005956C6" w:rsidRDefault="005956C6" w:rsidP="005956C6">
      <w:pPr>
        <w:pStyle w:val="ListParagraph"/>
        <w:numPr>
          <w:ilvl w:val="0"/>
          <w:numId w:val="16"/>
        </w:numPr>
        <w:spacing w:after="0"/>
      </w:pPr>
      <w:r>
        <w:t>Independent DIN testing laboratory must be recognized by the MFMA and test to all the required standards of the DIN testing methodologies.</w:t>
      </w:r>
    </w:p>
    <w:p w:rsidR="00495B04" w:rsidRPr="004D3841" w:rsidRDefault="005956C6" w:rsidP="005956C6">
      <w:pPr>
        <w:pStyle w:val="ListParagraph"/>
        <w:numPr>
          <w:ilvl w:val="0"/>
          <w:numId w:val="16"/>
        </w:numPr>
        <w:spacing w:after="0"/>
      </w:pPr>
      <w:r>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rsidR="00E609A9">
        <w:t>Submit Aacer Flooring</w:t>
      </w:r>
      <w:r>
        <w:t xml:space="preserve">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5956C6" w:rsidRPr="00955D64" w:rsidRDefault="005956C6" w:rsidP="005956C6">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w:t>
      </w:r>
    </w:p>
    <w:p w:rsidR="005956C6" w:rsidRPr="007C230A" w:rsidRDefault="005956C6" w:rsidP="005956C6">
      <w:pPr>
        <w:pStyle w:val="ListParagraph"/>
        <w:numPr>
          <w:ilvl w:val="0"/>
          <w:numId w:val="19"/>
        </w:numPr>
        <w:spacing w:after="0"/>
        <w:rPr>
          <w:b/>
        </w:rPr>
      </w:pPr>
      <w:r>
        <w:t>The concrete substrate shall be determined fully cured by industry standards and</w:t>
      </w:r>
      <w:r w:rsidRPr="00EC3EC2">
        <w:t xml:space="preserve"> m</w:t>
      </w:r>
      <w:r w:rsidRPr="00EC3EC2">
        <w:rPr>
          <w:rFonts w:cs="Arial"/>
        </w:rPr>
        <w:t xml:space="preserve">aterials shall not be stored at the installation location unless the in-slab </w:t>
      </w:r>
      <w:r w:rsidRPr="00EC3EC2">
        <w:rPr>
          <w:rFonts w:cs="Arial"/>
          <w:color w:val="000000"/>
        </w:rPr>
        <w:t xml:space="preserve">relative humidity level for the concrete slab is 85% or lower before installation. </w:t>
      </w:r>
      <w:r w:rsidRPr="00EC3EC2">
        <w:t>The concrete slab shall be free of all foreign materials and broom cleaned by the General Contractor when turned over to the floor installer.</w:t>
      </w:r>
    </w:p>
    <w:p w:rsidR="005956C6" w:rsidRPr="00955D64" w:rsidRDefault="005956C6" w:rsidP="005956C6">
      <w:pPr>
        <w:pStyle w:val="ListParagraph"/>
        <w:numPr>
          <w:ilvl w:val="0"/>
          <w:numId w:val="19"/>
        </w:numPr>
        <w:spacing w:after="0"/>
        <w:rPr>
          <w:b/>
        </w:rPr>
      </w:pPr>
      <w:r>
        <w:lastRenderedPageBreak/>
        <w:t>Permanent HVAC units for the building shall have been operating a minimum of one week prior to the floor installation start up.</w:t>
      </w:r>
    </w:p>
    <w:p w:rsidR="005956C6" w:rsidRPr="00955D64" w:rsidRDefault="005956C6" w:rsidP="005956C6">
      <w:pPr>
        <w:pStyle w:val="ListParagraph"/>
        <w:numPr>
          <w:ilvl w:val="0"/>
          <w:numId w:val="19"/>
        </w:numPr>
        <w:spacing w:after="0"/>
        <w:rPr>
          <w:b/>
        </w:rPr>
      </w:pPr>
      <w:r>
        <w:t>During and after installation, t</w:t>
      </w:r>
      <w:r w:rsidRPr="007C230A">
        <w:t xml:space="preserve">he H.V.A.C. system should be complete, operational, and conditioning air to be within specifications </w:t>
      </w:r>
      <w:r w:rsidRPr="007C230A">
        <w:rPr>
          <w:b/>
        </w:rPr>
        <w:t xml:space="preserve">(55/75 degrees </w:t>
      </w:r>
      <w:r>
        <w:rPr>
          <w:b/>
        </w:rPr>
        <w:t xml:space="preserve">Fahrenheit (13-27 degrees Celsius) </w:t>
      </w:r>
      <w:r w:rsidRPr="007C230A">
        <w:rPr>
          <w:b/>
        </w:rPr>
        <w:t>with</w:t>
      </w:r>
      <w:r>
        <w:rPr>
          <w:b/>
        </w:rPr>
        <w:t xml:space="preserve"> relative</w:t>
      </w:r>
      <w:r w:rsidRPr="007C230A">
        <w:rPr>
          <w:b/>
        </w:rPr>
        <w:t xml:space="preserve"> humidity between 35/50 percent)</w:t>
      </w:r>
      <w:r w:rsidRPr="007C230A">
        <w:t xml:space="preserve"> or to conditions expected following in</w:t>
      </w:r>
      <w:r>
        <w:t>stallation and during occupancy.</w:t>
      </w:r>
    </w:p>
    <w:p w:rsidR="00955D64" w:rsidRPr="00851304" w:rsidRDefault="005956C6" w:rsidP="005956C6">
      <w:pPr>
        <w:pStyle w:val="ListParagraph"/>
        <w:numPr>
          <w:ilvl w:val="0"/>
          <w:numId w:val="19"/>
        </w:numPr>
        <w:spacing w:after="0"/>
        <w:rPr>
          <w:b/>
        </w:rPr>
      </w:pPr>
      <w:r>
        <w:t>Flooring must be stored on site in a dry, well-ventilated area while acclimating to site conditions. Moisture content of wood shall be consistent with the ambient conditions of the building as it will be maintained when occupied.</w:t>
      </w:r>
    </w:p>
    <w:p w:rsidR="004251E0" w:rsidRPr="004251E0" w:rsidRDefault="004251E0" w:rsidP="004251E0">
      <w:pPr>
        <w:pStyle w:val="ListParagraph"/>
        <w:numPr>
          <w:ilvl w:val="1"/>
          <w:numId w:val="8"/>
        </w:numPr>
        <w:spacing w:after="0"/>
        <w:ind w:left="432"/>
        <w:rPr>
          <w:b/>
          <w:u w:val="single"/>
        </w:rPr>
      </w:pPr>
      <w:r w:rsidRPr="004251E0">
        <w:rPr>
          <w:b/>
          <w:u w:val="single"/>
        </w:rPr>
        <w:t>WARRANTY AND DISCLAIMER</w:t>
      </w:r>
    </w:p>
    <w:p w:rsidR="005956C6" w:rsidRDefault="005956C6" w:rsidP="005956C6">
      <w:pPr>
        <w:pStyle w:val="ListParagraph"/>
        <w:numPr>
          <w:ilvl w:val="0"/>
          <w:numId w:val="20"/>
        </w:numPr>
        <w:spacing w:after="0"/>
      </w:pPr>
      <w:r>
        <w:t>Aacer Flooring of Peshtigo, WI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  Guarantee shall not cover damage caused in whole or in part by casualty, ordinary wear and tear, abuse, use for which material is not designed, faulty construction of the building, settlement of the building walls, failure of the other contractors to adhere to specifications, separation of the concrete slab and excessive dryness or excessive moisture from humidity, spillage, migration through the slab or wall, or any other source.</w:t>
      </w:r>
    </w:p>
    <w:p w:rsidR="005956C6" w:rsidRDefault="005956C6" w:rsidP="005956C6">
      <w:pPr>
        <w:pStyle w:val="ListParagraph"/>
        <w:numPr>
          <w:ilvl w:val="0"/>
          <w:numId w:val="20"/>
        </w:numPr>
        <w:spacing w:after="0"/>
      </w:pPr>
      <w:r>
        <w:t>During the warranty period, the floor shall not be recoated without the approval of the flooring contractor.</w:t>
      </w:r>
    </w:p>
    <w:p w:rsidR="005956C6" w:rsidRDefault="005956C6" w:rsidP="005956C6">
      <w:pPr>
        <w:pStyle w:val="ListParagraph"/>
        <w:numPr>
          <w:ilvl w:val="0"/>
          <w:numId w:val="20"/>
        </w:numPr>
        <w:spacing w:after="0"/>
      </w:pPr>
      <w:r>
        <w:t xml:space="preserve">The jobsite documentation forms by the flooring contractor shall become a part of the warranty and both the owner and flooring contractor shall retain record of said forms as a permanent reference for any abrogation. </w:t>
      </w:r>
    </w:p>
    <w:p w:rsidR="005956C6" w:rsidRDefault="005956C6" w:rsidP="005956C6">
      <w:pPr>
        <w:pStyle w:val="ListParagraph"/>
        <w:numPr>
          <w:ilvl w:val="0"/>
          <w:numId w:val="20"/>
        </w:numPr>
        <w:spacing w:after="0"/>
      </w:pPr>
      <w:r>
        <w:t>Flooring contractor warrants the install of the floor systems to be free from defects in materials and workmanship for a period of one year.</w:t>
      </w:r>
    </w:p>
    <w:p w:rsidR="005956C6" w:rsidRDefault="005956C6" w:rsidP="005956C6">
      <w:pPr>
        <w:pStyle w:val="ListParagraph"/>
        <w:numPr>
          <w:ilvl w:val="0"/>
          <w:numId w:val="20"/>
        </w:numPr>
        <w:spacing w:after="0"/>
      </w:pPr>
      <w:r>
        <w:t>Notification of claim shall be made within 30 days of discovery.</w:t>
      </w:r>
    </w:p>
    <w:p w:rsidR="005956C6" w:rsidRDefault="005956C6" w:rsidP="005956C6">
      <w:pPr>
        <w:pStyle w:val="ListParagraph"/>
        <w:numPr>
          <w:ilvl w:val="0"/>
          <w:numId w:val="20"/>
        </w:numPr>
        <w:spacing w:after="0"/>
      </w:pPr>
      <w:r>
        <w:t xml:space="preserve">In the event of breach of any warranty, the liability of Aacer Flooring shall be limited to repairing or replacing </w:t>
      </w:r>
      <w:r>
        <w:rPr>
          <w:b/>
        </w:rPr>
        <w:t>ScissorLoc III</w:t>
      </w:r>
      <w:r>
        <w:t xml:space="preserve"> material and system components supplied by Aacer Flooring and proven to be defective in manufacture, and shall not include any other damages, either direct or consequential.</w:t>
      </w:r>
    </w:p>
    <w:p w:rsidR="00851304" w:rsidRPr="00851304" w:rsidRDefault="005956C6" w:rsidP="005956C6">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ED7129" w:rsidRDefault="00ED7129" w:rsidP="00ED7129">
      <w:pPr>
        <w:spacing w:after="0"/>
        <w:rPr>
          <w:b/>
          <w:u w:val="single"/>
        </w:rPr>
      </w:pPr>
      <w:r w:rsidRPr="00ED7129">
        <w:rPr>
          <w:b/>
        </w:rPr>
        <w:t>2.1.</w:t>
      </w:r>
      <w:r w:rsidRPr="00ED7129">
        <w:rPr>
          <w:b/>
          <w:u w:val="single"/>
        </w:rPr>
        <w:t xml:space="preserve"> 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F26B41" w:rsidP="005C3DE2">
      <w:pPr>
        <w:pStyle w:val="ListParagraph"/>
        <w:numPr>
          <w:ilvl w:val="0"/>
          <w:numId w:val="21"/>
        </w:numPr>
        <w:spacing w:after="0"/>
        <w:rPr>
          <w:b/>
        </w:rPr>
      </w:pPr>
      <w:r>
        <w:rPr>
          <w:b/>
        </w:rPr>
        <w:t>Resilient Pad</w:t>
      </w:r>
      <w:r w:rsidR="00E141F6">
        <w:rPr>
          <w:b/>
        </w:rPr>
        <w:t>-</w:t>
      </w:r>
    </w:p>
    <w:p w:rsidR="005956C6" w:rsidRDefault="005956C6" w:rsidP="00F26B41">
      <w:pPr>
        <w:pStyle w:val="ListParagraph"/>
        <w:numPr>
          <w:ilvl w:val="0"/>
          <w:numId w:val="37"/>
        </w:numPr>
        <w:spacing w:after="0" w:line="240" w:lineRule="auto"/>
      </w:pPr>
      <w:r>
        <w:t>Aacer TriPower® pad, ¾” (19mm) EPDM, blue 50 durometer.</w:t>
      </w:r>
      <w:r w:rsidR="005C3DE2">
        <w:t xml:space="preserve"> </w:t>
      </w:r>
    </w:p>
    <w:p w:rsidR="00B676E2" w:rsidRDefault="00F26B41" w:rsidP="005956C6">
      <w:pPr>
        <w:pStyle w:val="ListParagraph"/>
        <w:numPr>
          <w:ilvl w:val="1"/>
          <w:numId w:val="37"/>
        </w:numPr>
        <w:spacing w:after="0" w:line="240" w:lineRule="auto"/>
      </w:pPr>
      <w:r>
        <w:t>Aacer Performance pad, 3/4” extruded pad, black 60 durometer.</w:t>
      </w:r>
    </w:p>
    <w:p w:rsidR="0008674E" w:rsidRDefault="009675EB" w:rsidP="009675EB">
      <w:pPr>
        <w:pStyle w:val="ListParagraph"/>
        <w:numPr>
          <w:ilvl w:val="0"/>
          <w:numId w:val="21"/>
        </w:numPr>
        <w:spacing w:after="0"/>
        <w:rPr>
          <w:b/>
        </w:rPr>
      </w:pPr>
      <w:r>
        <w:rPr>
          <w:b/>
        </w:rPr>
        <w:t>Subfloor –</w:t>
      </w:r>
    </w:p>
    <w:p w:rsidR="00ED7129" w:rsidRDefault="00851304" w:rsidP="00851304">
      <w:pPr>
        <w:pStyle w:val="ListParagraph"/>
        <w:numPr>
          <w:ilvl w:val="0"/>
          <w:numId w:val="24"/>
        </w:numPr>
        <w:spacing w:after="0"/>
      </w:pPr>
      <w:r>
        <w:lastRenderedPageBreak/>
        <w:t>1</w:t>
      </w:r>
      <w:r w:rsidR="00437A45">
        <w:t xml:space="preserve">” X 6” </w:t>
      </w:r>
      <w:r>
        <w:t>(nominal</w:t>
      </w:r>
      <w:r w:rsidR="00076D44">
        <w:t>) Spruce, Pine, Fir,</w:t>
      </w:r>
      <w:r>
        <w:t xml:space="preserve"> Hemlock,</w:t>
      </w:r>
      <w:r w:rsidR="00076D44">
        <w:t xml:space="preserve"> S4S, random length.</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w:t>
      </w:r>
      <w:r w:rsidR="00E609A9">
        <w:t xml:space="preserve"> the Forest Stewardship Council™</w:t>
      </w:r>
    </w:p>
    <w:p w:rsidR="005956C6" w:rsidRPr="005956C6" w:rsidRDefault="005956C6" w:rsidP="005956C6">
      <w:pPr>
        <w:numPr>
          <w:ilvl w:val="0"/>
          <w:numId w:val="21"/>
        </w:numPr>
        <w:spacing w:after="0"/>
        <w:contextualSpacing/>
        <w:rPr>
          <w:b/>
        </w:rPr>
      </w:pPr>
      <w:r w:rsidRPr="005956C6">
        <w:rPr>
          <w:b/>
        </w:rPr>
        <w:t>Automatic Mechanical Ventilation- (Optional)(Specify or Delete)</w:t>
      </w:r>
    </w:p>
    <w:p w:rsidR="005956C6" w:rsidRDefault="005956C6" w:rsidP="005956C6">
      <w:pPr>
        <w:numPr>
          <w:ilvl w:val="0"/>
          <w:numId w:val="40"/>
        </w:numPr>
        <w:spacing w:after="0"/>
        <w:contextualSpacing/>
      </w:pPr>
      <w:r w:rsidRPr="005956C6">
        <w:t>Aacer “PowerVent Air Flow System”</w:t>
      </w:r>
    </w:p>
    <w:p w:rsidR="005956C6" w:rsidRPr="005956C6" w:rsidRDefault="005956C6" w:rsidP="005956C6">
      <w:pPr>
        <w:numPr>
          <w:ilvl w:val="0"/>
          <w:numId w:val="40"/>
        </w:numPr>
        <w:spacing w:after="0"/>
        <w:contextualSpacing/>
      </w:pPr>
      <w:r w:rsidRPr="005956C6">
        <w:t>3” x 12” air duct, attached blowers capable of at least 300 C.F.M. and a controlling humidistat.</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E609A9">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33/32” x 2-1/4”</w:t>
      </w:r>
      <w:r w:rsidR="00B676E2">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B5315F">
      <w:pPr>
        <w:pStyle w:val="ListParagraph"/>
        <w:numPr>
          <w:ilvl w:val="0"/>
          <w:numId w:val="22"/>
        </w:numPr>
        <w:spacing w:after="0"/>
      </w:pPr>
      <w:r w:rsidRPr="0008674E">
        <w:t>FSC® Certified (Specify or Delete) Maple must be certified by</w:t>
      </w:r>
      <w:r w:rsidR="00E609A9">
        <w:t xml:space="preserve">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4D1842" w:rsidRDefault="004D1842" w:rsidP="004D1842">
      <w:pPr>
        <w:pStyle w:val="ListParagraph"/>
        <w:numPr>
          <w:ilvl w:val="0"/>
          <w:numId w:val="21"/>
        </w:numPr>
        <w:spacing w:after="0"/>
        <w:rPr>
          <w:b/>
        </w:rPr>
      </w:pPr>
      <w:r>
        <w:rPr>
          <w:b/>
        </w:rPr>
        <w:t xml:space="preserve">Fasteners </w:t>
      </w:r>
      <w:r w:rsidR="0008674E">
        <w:rPr>
          <w:b/>
        </w:rPr>
        <w:t>–</w:t>
      </w:r>
      <w:r>
        <w:rPr>
          <w:b/>
        </w:rPr>
        <w:t xml:space="preserve"> </w:t>
      </w:r>
    </w:p>
    <w:p w:rsidR="0008674E" w:rsidRDefault="0008674E" w:rsidP="0008674E">
      <w:pPr>
        <w:pStyle w:val="ListParagraph"/>
        <w:numPr>
          <w:ilvl w:val="0"/>
          <w:numId w:val="23"/>
        </w:numPr>
        <w:spacing w:after="0"/>
      </w:pPr>
      <w:r>
        <w:t>Flooring - 2” barbed cleats</w:t>
      </w:r>
      <w:r w:rsidR="00FF0005">
        <w:t>.</w:t>
      </w:r>
      <w:r>
        <w:t>.</w:t>
      </w:r>
    </w:p>
    <w:p w:rsidR="0008674E" w:rsidRDefault="0008674E" w:rsidP="0008674E">
      <w:pPr>
        <w:pStyle w:val="ListParagraph"/>
        <w:numPr>
          <w:ilvl w:val="0"/>
          <w:numId w:val="23"/>
        </w:numPr>
        <w:spacing w:after="0"/>
      </w:pPr>
      <w:r>
        <w:t xml:space="preserve">Subfloor </w:t>
      </w:r>
      <w:r w:rsidR="00FF0005">
        <w:t xml:space="preserve">– </w:t>
      </w:r>
      <w:r w:rsidR="00B676E2">
        <w:t>1</w:t>
      </w:r>
      <w:r w:rsidR="00B5315F">
        <w:t>-1/2</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B5315F">
        <w:t>Any</w:t>
      </w:r>
      <w:r>
        <w:t xml:space="preserve"> seal and finish approved by the MFMA</w:t>
      </w:r>
      <w:r w:rsidR="00DE6461">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finish and as specified by layout </w:t>
      </w:r>
      <w:r w:rsidR="004E7967">
        <w:t>design</w:t>
      </w:r>
      <w:r w:rsidR="00DE6461">
        <w:t>.</w:t>
      </w:r>
    </w:p>
    <w:p w:rsidR="00E61ADC" w:rsidRPr="00E61ADC" w:rsidRDefault="00E61ADC" w:rsidP="00E61ADC">
      <w:pPr>
        <w:pStyle w:val="ListParagraph"/>
        <w:numPr>
          <w:ilvl w:val="0"/>
          <w:numId w:val="21"/>
        </w:numPr>
        <w:spacing w:after="0"/>
        <w:rPr>
          <w:b/>
        </w:rPr>
      </w:pPr>
      <w:r>
        <w:rPr>
          <w:b/>
        </w:rPr>
        <w:t xml:space="preserve">Wall Base - </w:t>
      </w:r>
      <w:r w:rsidR="00B676E2">
        <w:rPr>
          <w:b/>
        </w:rPr>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B676E2">
        <w:rPr>
          <w:b/>
          <w:u w:val="single"/>
        </w:rPr>
        <w:t>- EXECUTION</w:t>
      </w:r>
    </w:p>
    <w:p w:rsidR="00E61ADC" w:rsidRDefault="00E61ADC" w:rsidP="00E61ADC">
      <w:pPr>
        <w:spacing w:after="0"/>
        <w:rPr>
          <w:b/>
          <w:u w:val="single"/>
        </w:rPr>
      </w:pPr>
    </w:p>
    <w:p w:rsidR="00E61ADC" w:rsidRPr="00B676E2" w:rsidRDefault="00B676E2" w:rsidP="00B676E2">
      <w:pPr>
        <w:spacing w:after="0"/>
        <w:rPr>
          <w:b/>
          <w:u w:val="single"/>
        </w:rPr>
      </w:pPr>
      <w:r>
        <w:rPr>
          <w:b/>
        </w:rPr>
        <w:t>3.1</w:t>
      </w:r>
      <w:r w:rsidR="00ED7129">
        <w:rPr>
          <w:b/>
        </w:rPr>
        <w:t>.</w:t>
      </w:r>
      <w:r w:rsidR="00ED7129" w:rsidRPr="00B676E2">
        <w:rPr>
          <w:b/>
          <w:u w:val="single"/>
        </w:rPr>
        <w:t xml:space="preserve"> PRE</w:t>
      </w:r>
      <w:r w:rsidR="00E61ADC" w:rsidRPr="00B676E2">
        <w:rPr>
          <w:b/>
          <w:u w:val="single"/>
        </w:rPr>
        <w:t>-INSTALLATION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B676E2" w:rsidRDefault="00B676E2" w:rsidP="00B676E2">
      <w:pPr>
        <w:spacing w:after="0"/>
        <w:rPr>
          <w:b/>
          <w:u w:val="single"/>
        </w:rPr>
      </w:pPr>
      <w:r w:rsidRPr="00B676E2">
        <w:rPr>
          <w:b/>
        </w:rPr>
        <w:t>3.2.</w:t>
      </w:r>
      <w:r w:rsidRPr="00B676E2">
        <w:rPr>
          <w:b/>
          <w:u w:val="single"/>
        </w:rPr>
        <w:t xml:space="preserve"> INSTALLATION</w:t>
      </w:r>
      <w:r w:rsidR="00E61ADC" w:rsidRPr="00B676E2">
        <w:rPr>
          <w:b/>
          <w:u w:val="single"/>
        </w:rPr>
        <w:t xml:space="preserve">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B5315F" w:rsidRDefault="00076D44" w:rsidP="00E61ADC">
      <w:pPr>
        <w:pStyle w:val="ListParagraph"/>
        <w:numPr>
          <w:ilvl w:val="0"/>
          <w:numId w:val="27"/>
        </w:numPr>
        <w:spacing w:after="0"/>
      </w:pPr>
      <w:r>
        <w:t>Install</w:t>
      </w:r>
      <w:r w:rsidR="00B5315F">
        <w:t xml:space="preserve"> first layer of 1 x 6 pine at 22-1/2</w:t>
      </w:r>
      <w:r>
        <w:t xml:space="preserve"> degrees to the finished flooring direction</w:t>
      </w:r>
      <w:r w:rsidR="00995789">
        <w:t>.  Butt end joints and provide 6</w:t>
      </w:r>
      <w:r>
        <w:t>” fo</w:t>
      </w:r>
      <w:r w:rsidR="00ED7129">
        <w:t>r</w:t>
      </w:r>
      <w:r>
        <w:t xml:space="preserve"> spacing </w:t>
      </w:r>
      <w:r w:rsidR="00ED7129">
        <w:t>alongside</w:t>
      </w:r>
      <w:r>
        <w:t xml:space="preserve"> edges.  Provide 1-1/2” expansion voids at perimeter and all vertical obstructions.  </w:t>
      </w:r>
      <w:r w:rsidR="00AF2D8B">
        <w:t xml:space="preserve">Install solid blocking at doorways, under bleachers in the stacked position, and below portable goals.  </w:t>
      </w:r>
    </w:p>
    <w:p w:rsidR="00A62808" w:rsidRDefault="00AF2D8B" w:rsidP="00E61ADC">
      <w:pPr>
        <w:pStyle w:val="ListParagraph"/>
        <w:numPr>
          <w:ilvl w:val="0"/>
          <w:numId w:val="27"/>
        </w:numPr>
        <w:spacing w:after="0"/>
      </w:pPr>
      <w:r>
        <w:t>The second layer of 1 x 6 pine shall be laid in the opposite direc</w:t>
      </w:r>
      <w:r w:rsidR="00B5315F">
        <w:t>tion of the first layer, at a 22-1/2</w:t>
      </w:r>
      <w:r>
        <w:t xml:space="preserve"> degree angle to</w:t>
      </w:r>
      <w:r w:rsidR="00B42364">
        <w:t xml:space="preserve"> </w:t>
      </w:r>
      <w:r>
        <w:t xml:space="preserve">the finished flooring direction.  Butt end joints and provide 2” spacing </w:t>
      </w:r>
      <w:r w:rsidR="00ED7129">
        <w:lastRenderedPageBreak/>
        <w:t>alongside</w:t>
      </w:r>
      <w:r>
        <w:t xml:space="preserve"> edges and secure to first layer with staples at each intersection.  Provide 1-1/2” expansion voids at perimeter and all vertical obstructions.</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0562D2" w:rsidP="000562D2">
      <w:pPr>
        <w:pStyle w:val="ListParagraph"/>
        <w:numPr>
          <w:ilvl w:val="0"/>
          <w:numId w:val="32"/>
        </w:numPr>
        <w:spacing w:after="0"/>
      </w:pPr>
      <w:r>
        <w:t>Floor shall be buffed, cleaned and tac</w:t>
      </w:r>
      <w:r w:rsidR="00B676E2">
        <w:t>ked between coats.</w:t>
      </w:r>
    </w:p>
    <w:p w:rsidR="004E7967" w:rsidRDefault="000562D2" w:rsidP="00B5315F">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Pr="00B5315F" w:rsidRDefault="004E7967" w:rsidP="004E7967">
      <w:pPr>
        <w:pStyle w:val="ListParagraph"/>
        <w:numPr>
          <w:ilvl w:val="0"/>
          <w:numId w:val="35"/>
        </w:numPr>
        <w:spacing w:after="0"/>
        <w:rPr>
          <w:b/>
        </w:rPr>
      </w:pPr>
      <w:r>
        <w:t>Remove excess debris and waste material from the work area.</w:t>
      </w:r>
    </w:p>
    <w:p w:rsidR="00B5315F" w:rsidRPr="00A327C4" w:rsidRDefault="00B5315F" w:rsidP="00B5315F">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B5315F" w:rsidRPr="00B5315F" w:rsidRDefault="00B5315F" w:rsidP="00B5315F">
      <w:pPr>
        <w:pStyle w:val="ListParagraph"/>
        <w:spacing w:after="0"/>
        <w:ind w:left="1080"/>
        <w:rPr>
          <w:b/>
        </w:rPr>
      </w:pP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Pr="004E7967" w:rsidRDefault="00AF2D8B" w:rsidP="004E7967">
      <w:pPr>
        <w:spacing w:after="0"/>
      </w:pPr>
      <w:r>
        <w:t>ScissorLoc</w:t>
      </w:r>
      <w:r w:rsidR="00B5315F">
        <w:t xml:space="preserve"> I</w:t>
      </w:r>
      <w:r w:rsidR="002506EF">
        <w:t>II</w:t>
      </w:r>
      <w:r w:rsidR="004E7967" w:rsidRPr="004E7967">
        <w:t xml:space="preserve"> Spec sheet</w:t>
      </w:r>
    </w:p>
    <w:p w:rsidR="004E7967" w:rsidRPr="004E7967" w:rsidRDefault="005956C6" w:rsidP="004E7967">
      <w:pPr>
        <w:spacing w:after="0"/>
      </w:pPr>
      <w:r>
        <w:t>November, 2014</w:t>
      </w:r>
    </w:p>
    <w:p w:rsidR="004E7967" w:rsidRDefault="004E7967" w:rsidP="004E7967">
      <w:pPr>
        <w:spacing w:after="0"/>
      </w:pPr>
      <w:r w:rsidRPr="004E7967">
        <w:t>Revision level A</w:t>
      </w:r>
    </w:p>
    <w:p w:rsidR="005956C6" w:rsidRDefault="005956C6" w:rsidP="004E7967">
      <w:pPr>
        <w:spacing w:after="0"/>
      </w:pPr>
    </w:p>
    <w:p w:rsidR="005956C6" w:rsidRPr="005956C6" w:rsidRDefault="005956C6" w:rsidP="005956C6">
      <w:pPr>
        <w:spacing w:after="0"/>
        <w:jc w:val="center"/>
        <w:rPr>
          <w:b/>
        </w:rPr>
      </w:pPr>
      <w:r w:rsidRPr="005956C6">
        <w:rPr>
          <w:b/>
        </w:rPr>
        <w:t>Construction options are available to modify this system to the project design and budget.</w:t>
      </w:r>
    </w:p>
    <w:p w:rsidR="005956C6" w:rsidRPr="004E7967" w:rsidRDefault="005956C6" w:rsidP="005956C6">
      <w:pPr>
        <w:spacing w:after="0"/>
        <w:jc w:val="center"/>
      </w:pPr>
      <w:r w:rsidRPr="005956C6">
        <w:rPr>
          <w:b/>
        </w:rPr>
        <w:t>Contact your Regional Sales Manager (1-877-582-1181) or the local Aacer Flooring Authorized Dealer for more information.</w:t>
      </w:r>
    </w:p>
    <w:sectPr w:rsidR="005956C6"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B3" w:rsidRDefault="002858B3" w:rsidP="007D78BB">
      <w:pPr>
        <w:spacing w:after="0" w:line="240" w:lineRule="auto"/>
      </w:pPr>
      <w:r>
        <w:separator/>
      </w:r>
    </w:p>
  </w:endnote>
  <w:endnote w:type="continuationSeparator" w:id="0">
    <w:p w:rsidR="002858B3" w:rsidRDefault="002858B3"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1053AD" w:rsidRPr="004E7967" w:rsidRDefault="001053AD" w:rsidP="004E7967">
            <w:pPr>
              <w:pStyle w:val="Footer"/>
              <w:jc w:val="right"/>
              <w:rPr>
                <w:b/>
                <w:sz w:val="24"/>
                <w:szCs w:val="24"/>
              </w:rPr>
            </w:pPr>
            <w:r>
              <w:t xml:space="preserve">Page </w:t>
            </w:r>
            <w:r w:rsidR="00A55079">
              <w:rPr>
                <w:b/>
                <w:sz w:val="24"/>
                <w:szCs w:val="24"/>
              </w:rPr>
              <w:fldChar w:fldCharType="begin"/>
            </w:r>
            <w:r>
              <w:rPr>
                <w:b/>
              </w:rPr>
              <w:instrText xml:space="preserve"> PAGE </w:instrText>
            </w:r>
            <w:r w:rsidR="00A55079">
              <w:rPr>
                <w:b/>
                <w:sz w:val="24"/>
                <w:szCs w:val="24"/>
              </w:rPr>
              <w:fldChar w:fldCharType="separate"/>
            </w:r>
            <w:r w:rsidR="0029679E">
              <w:rPr>
                <w:b/>
                <w:noProof/>
              </w:rPr>
              <w:t>1</w:t>
            </w:r>
            <w:r w:rsidR="00A55079">
              <w:rPr>
                <w:b/>
                <w:sz w:val="24"/>
                <w:szCs w:val="24"/>
              </w:rPr>
              <w:fldChar w:fldCharType="end"/>
            </w:r>
            <w:r>
              <w:t xml:space="preserve"> of </w:t>
            </w:r>
            <w:r w:rsidR="00A55079">
              <w:rPr>
                <w:b/>
                <w:sz w:val="24"/>
                <w:szCs w:val="24"/>
              </w:rPr>
              <w:fldChar w:fldCharType="begin"/>
            </w:r>
            <w:r>
              <w:rPr>
                <w:b/>
              </w:rPr>
              <w:instrText xml:space="preserve"> NUMPAGES  </w:instrText>
            </w:r>
            <w:r w:rsidR="00A55079">
              <w:rPr>
                <w:b/>
                <w:sz w:val="24"/>
                <w:szCs w:val="24"/>
              </w:rPr>
              <w:fldChar w:fldCharType="separate"/>
            </w:r>
            <w:r w:rsidR="0029679E">
              <w:rPr>
                <w:b/>
                <w:noProof/>
              </w:rPr>
              <w:t>5</w:t>
            </w:r>
            <w:r w:rsidR="00A55079">
              <w:rPr>
                <w:b/>
                <w:sz w:val="24"/>
                <w:szCs w:val="24"/>
              </w:rPr>
              <w:fldChar w:fldCharType="end"/>
            </w:r>
          </w:p>
        </w:sdtContent>
      </w:sdt>
    </w:sdtContent>
  </w:sdt>
  <w:p w:rsidR="001053AD" w:rsidRDefault="0010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B3" w:rsidRDefault="002858B3" w:rsidP="007D78BB">
      <w:pPr>
        <w:spacing w:after="0" w:line="240" w:lineRule="auto"/>
      </w:pPr>
      <w:r>
        <w:separator/>
      </w:r>
    </w:p>
  </w:footnote>
  <w:footnote w:type="continuationSeparator" w:id="0">
    <w:p w:rsidR="002858B3" w:rsidRDefault="002858B3"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3AD" w:rsidRDefault="00A62D21">
    <w:pPr>
      <w:pStyle w:val="Header"/>
    </w:pPr>
    <w:r>
      <w:rPr>
        <w:b/>
      </w:rPr>
      <w:t>ScissorLoc</w:t>
    </w:r>
    <w:r w:rsidR="00B5315F">
      <w:rPr>
        <w:b/>
      </w:rPr>
      <w:t xml:space="preserve"> I</w:t>
    </w:r>
    <w:r w:rsidR="00DE6461">
      <w:rPr>
        <w:b/>
      </w:rPr>
      <w:t>II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2">
    <w:nsid w:val="28253EB5"/>
    <w:multiLevelType w:val="hybridMultilevel"/>
    <w:tmpl w:val="B54463B6"/>
    <w:lvl w:ilvl="0" w:tplc="4E601C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E1416"/>
    <w:multiLevelType w:val="hybridMultilevel"/>
    <w:tmpl w:val="1FF2CC38"/>
    <w:lvl w:ilvl="0" w:tplc="817E5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49F25092"/>
    <w:lvl w:ilvl="0" w:tplc="884690C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C01A44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hybridMultilevel"/>
    <w:tmpl w:val="C3564BBE"/>
    <w:lvl w:ilvl="0" w:tplc="437A14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1"/>
  </w:num>
  <w:num w:numId="16">
    <w:abstractNumId w:val="4"/>
  </w:num>
  <w:num w:numId="17">
    <w:abstractNumId w:val="36"/>
  </w:num>
  <w:num w:numId="18">
    <w:abstractNumId w:val="20"/>
  </w:num>
  <w:num w:numId="19">
    <w:abstractNumId w:val="37"/>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3"/>
  </w:num>
  <w:num w:numId="34">
    <w:abstractNumId w:val="1"/>
  </w:num>
  <w:num w:numId="35">
    <w:abstractNumId w:val="12"/>
  </w:num>
  <w:num w:numId="36">
    <w:abstractNumId w:val="6"/>
  </w:num>
  <w:num w:numId="37">
    <w:abstractNumId w:val="5"/>
  </w:num>
  <w:num w:numId="38">
    <w:abstractNumId w:val="11"/>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352A8"/>
    <w:rsid w:val="0004475E"/>
    <w:rsid w:val="000562D2"/>
    <w:rsid w:val="00076D44"/>
    <w:rsid w:val="0008674E"/>
    <w:rsid w:val="000C471C"/>
    <w:rsid w:val="000D635C"/>
    <w:rsid w:val="000E75B9"/>
    <w:rsid w:val="000F5CDF"/>
    <w:rsid w:val="001053AD"/>
    <w:rsid w:val="00156A4C"/>
    <w:rsid w:val="001C58A6"/>
    <w:rsid w:val="002109CC"/>
    <w:rsid w:val="002506EF"/>
    <w:rsid w:val="002529B7"/>
    <w:rsid w:val="00273991"/>
    <w:rsid w:val="002858B3"/>
    <w:rsid w:val="002930BB"/>
    <w:rsid w:val="0029679E"/>
    <w:rsid w:val="002B64CA"/>
    <w:rsid w:val="002C4682"/>
    <w:rsid w:val="002E418C"/>
    <w:rsid w:val="00322503"/>
    <w:rsid w:val="0038416D"/>
    <w:rsid w:val="003C3E61"/>
    <w:rsid w:val="003D6728"/>
    <w:rsid w:val="003D7FC9"/>
    <w:rsid w:val="003E0E8A"/>
    <w:rsid w:val="004251E0"/>
    <w:rsid w:val="00437A45"/>
    <w:rsid w:val="00477297"/>
    <w:rsid w:val="00494045"/>
    <w:rsid w:val="00495B04"/>
    <w:rsid w:val="004D1842"/>
    <w:rsid w:val="004D3841"/>
    <w:rsid w:val="004E7967"/>
    <w:rsid w:val="00593EB8"/>
    <w:rsid w:val="005956C6"/>
    <w:rsid w:val="005974FD"/>
    <w:rsid w:val="005B1CEF"/>
    <w:rsid w:val="005C139C"/>
    <w:rsid w:val="005C3DE2"/>
    <w:rsid w:val="005F2172"/>
    <w:rsid w:val="005F5F30"/>
    <w:rsid w:val="006273F4"/>
    <w:rsid w:val="0064738B"/>
    <w:rsid w:val="006672A4"/>
    <w:rsid w:val="006B1D88"/>
    <w:rsid w:val="006B3FF8"/>
    <w:rsid w:val="00732965"/>
    <w:rsid w:val="007475AE"/>
    <w:rsid w:val="00761074"/>
    <w:rsid w:val="007643BE"/>
    <w:rsid w:val="0076679A"/>
    <w:rsid w:val="0077666D"/>
    <w:rsid w:val="007869D1"/>
    <w:rsid w:val="007B3F09"/>
    <w:rsid w:val="007D78BB"/>
    <w:rsid w:val="00813FBA"/>
    <w:rsid w:val="00851304"/>
    <w:rsid w:val="0086410A"/>
    <w:rsid w:val="008D378B"/>
    <w:rsid w:val="008D4140"/>
    <w:rsid w:val="008E77C5"/>
    <w:rsid w:val="00903C84"/>
    <w:rsid w:val="00904522"/>
    <w:rsid w:val="00955D64"/>
    <w:rsid w:val="009675EB"/>
    <w:rsid w:val="00973E8B"/>
    <w:rsid w:val="0099036D"/>
    <w:rsid w:val="00992B57"/>
    <w:rsid w:val="00995789"/>
    <w:rsid w:val="009A1E8E"/>
    <w:rsid w:val="009B2A7C"/>
    <w:rsid w:val="009B4A75"/>
    <w:rsid w:val="00A405F6"/>
    <w:rsid w:val="00A5195A"/>
    <w:rsid w:val="00A55079"/>
    <w:rsid w:val="00A62808"/>
    <w:rsid w:val="00A62D21"/>
    <w:rsid w:val="00AD34CD"/>
    <w:rsid w:val="00AF2D8B"/>
    <w:rsid w:val="00B42364"/>
    <w:rsid w:val="00B460C3"/>
    <w:rsid w:val="00B5315F"/>
    <w:rsid w:val="00B676E2"/>
    <w:rsid w:val="00BA6CAE"/>
    <w:rsid w:val="00BB402B"/>
    <w:rsid w:val="00BC6026"/>
    <w:rsid w:val="00BF00BE"/>
    <w:rsid w:val="00C166BD"/>
    <w:rsid w:val="00C27DC0"/>
    <w:rsid w:val="00C5761E"/>
    <w:rsid w:val="00C939FE"/>
    <w:rsid w:val="00D03F78"/>
    <w:rsid w:val="00D27A43"/>
    <w:rsid w:val="00D647D2"/>
    <w:rsid w:val="00D87E18"/>
    <w:rsid w:val="00D91E69"/>
    <w:rsid w:val="00DA4C99"/>
    <w:rsid w:val="00DE6461"/>
    <w:rsid w:val="00E141F6"/>
    <w:rsid w:val="00E23CDA"/>
    <w:rsid w:val="00E23F2A"/>
    <w:rsid w:val="00E31532"/>
    <w:rsid w:val="00E609A9"/>
    <w:rsid w:val="00E61ADC"/>
    <w:rsid w:val="00E84B40"/>
    <w:rsid w:val="00ED7018"/>
    <w:rsid w:val="00ED7129"/>
    <w:rsid w:val="00F26B41"/>
    <w:rsid w:val="00F4751B"/>
    <w:rsid w:val="00FA68C5"/>
    <w:rsid w:val="00FE6BAC"/>
    <w:rsid w:val="00FF0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94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E9CBF-E77A-4984-9F84-092F0CAB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1793</Words>
  <Characters>10225</Characters>
  <Application>Microsoft Office Word</Application>
  <DocSecurity>8</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11995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dcterms:created xsi:type="dcterms:W3CDTF">2014-12-01T20:58:00Z</dcterms:created>
  <dcterms:modified xsi:type="dcterms:W3CDTF">2014-12-01T21:44:00Z</dcterms:modified>
</cp:coreProperties>
</file>