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bookmarkStart w:id="0" w:name="_GoBack"/>
      <w:bookmarkEnd w:id="0"/>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F2172" w:rsidRPr="00992B57" w:rsidRDefault="002E418C" w:rsidP="005F2172">
      <w:pPr>
        <w:pStyle w:val="ListParagraph"/>
        <w:numPr>
          <w:ilvl w:val="0"/>
          <w:numId w:val="11"/>
        </w:numPr>
        <w:spacing w:after="0"/>
        <w:rPr>
          <w:b/>
        </w:rPr>
      </w:pPr>
      <w:r w:rsidRPr="00992B57">
        <w:t>Sla</w:t>
      </w:r>
      <w:r w:rsidR="00A62D21">
        <w:t>b depression</w:t>
      </w:r>
      <w:r w:rsidRPr="00992B57">
        <w:t xml:space="preserve"> is:</w:t>
      </w:r>
    </w:p>
    <w:p w:rsidR="00A62D21" w:rsidRDefault="002677AD" w:rsidP="00A62D21">
      <w:pPr>
        <w:pStyle w:val="ListParagraph"/>
        <w:spacing w:after="0"/>
        <w:ind w:left="1440"/>
      </w:pPr>
      <w:r>
        <w:t>1-</w:t>
      </w:r>
      <w:r w:rsidR="007F0AA3">
        <w:t>1</w:t>
      </w:r>
      <w:r>
        <w:t>/</w:t>
      </w:r>
      <w:r w:rsidR="007F0AA3">
        <w:t>4</w:t>
      </w:r>
      <w:r>
        <w:t>” for 27</w:t>
      </w:r>
      <w:r w:rsidR="009A1E8E">
        <w:t>/32” flooring</w:t>
      </w:r>
      <w:r w:rsidR="006F0DCA">
        <w:t xml:space="preserve"> </w:t>
      </w:r>
    </w:p>
    <w:p w:rsidR="00A62D21" w:rsidRPr="00A62D21" w:rsidRDefault="002677AD" w:rsidP="006F0DCA">
      <w:pPr>
        <w:pStyle w:val="ListParagraph"/>
        <w:spacing w:after="0"/>
        <w:ind w:left="1440"/>
      </w:pPr>
      <w:r>
        <w:t>1-1/2</w:t>
      </w:r>
      <w:r w:rsidR="009A1E8E">
        <w:t>” for 33/32” flooring</w:t>
      </w:r>
      <w:r w:rsidR="006F0DCA">
        <w:t xml:space="preserve"> </w:t>
      </w:r>
    </w:p>
    <w:p w:rsidR="0007098C" w:rsidRDefault="0007098C" w:rsidP="0007098C">
      <w:pPr>
        <w:pStyle w:val="ListParagraph"/>
        <w:numPr>
          <w:ilvl w:val="0"/>
          <w:numId w:val="11"/>
        </w:numPr>
        <w:spacing w:after="0"/>
      </w:pPr>
      <w: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07098C" w:rsidRPr="004C556E" w:rsidRDefault="0007098C" w:rsidP="0007098C">
      <w:pPr>
        <w:numPr>
          <w:ilvl w:val="0"/>
          <w:numId w:val="11"/>
        </w:numPr>
        <w:tabs>
          <w:tab w:val="left" w:pos="720"/>
        </w:tabs>
        <w:spacing w:after="0" w:line="240" w:lineRule="auto"/>
        <w:rPr>
          <w:rFonts w:cs="Arial"/>
          <w:color w:val="000000"/>
        </w:rPr>
      </w:pPr>
      <w:r w:rsidRPr="004C556E">
        <w:rPr>
          <w:rFonts w:cs="Arial"/>
          <w:color w:val="000000"/>
        </w:rPr>
        <w:t>Floor Flatness and Floor Levelness (FF and FL) numbers are not recognized.</w:t>
      </w:r>
    </w:p>
    <w:p w:rsidR="0007098C" w:rsidRPr="004C556E" w:rsidRDefault="0007098C" w:rsidP="0007098C">
      <w:pPr>
        <w:pStyle w:val="ListParagraph"/>
        <w:numPr>
          <w:ilvl w:val="0"/>
          <w:numId w:val="11"/>
        </w:numPr>
        <w:spacing w:after="0"/>
      </w:pPr>
      <w:r w:rsidRPr="004C556E">
        <w:rPr>
          <w:rFonts w:cs="Arial"/>
          <w:color w:val="000000"/>
        </w:rPr>
        <w:t xml:space="preserve">Compressive Strength:  </w:t>
      </w:r>
      <w:r w:rsidRPr="004C556E">
        <w:rPr>
          <w:rFonts w:cs="Arial"/>
        </w:rPr>
        <w:t>Concrete shall be a minimum of 3,000 psi (21 MPa) and a maximum of 4000 psi (28MPa) compressive strength after 28 days. Concrete shall be free of washed river gravel, pea gravel, flint or hardener additives.  No lightweight concrete.</w:t>
      </w:r>
    </w:p>
    <w:p w:rsidR="002E418C" w:rsidRPr="009A1E8E" w:rsidRDefault="0007098C" w:rsidP="0007098C">
      <w:pPr>
        <w:pStyle w:val="ListParagraph"/>
        <w:numPr>
          <w:ilvl w:val="0"/>
          <w:numId w:val="11"/>
        </w:numPr>
        <w:spacing w:after="0"/>
      </w:pPr>
      <w:r>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Pr>
          <w:b/>
          <w:i/>
        </w:rPr>
        <w:t>not</w:t>
      </w:r>
      <w:r>
        <w:t xml:space="preserve"> be installed but the materials i.e. plywood, sleepers, strip flooring cannot be brought to the job site.  One of the three following tests can be used as </w:t>
      </w:r>
      <w:r w:rsidRPr="008951BC">
        <w:rPr>
          <w:b/>
          <w:u w:val="single"/>
        </w:rPr>
        <w:t>pre-tests only</w:t>
      </w:r>
      <w:r>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77666D" w:rsidRDefault="0077666D" w:rsidP="0077666D">
      <w:pPr>
        <w:pStyle w:val="ListParagraph"/>
        <w:numPr>
          <w:ilvl w:val="0"/>
          <w:numId w:val="10"/>
        </w:numPr>
        <w:spacing w:after="0"/>
        <w:rPr>
          <w:b/>
        </w:rPr>
      </w:pPr>
      <w:r w:rsidRPr="0074467D">
        <w:rPr>
          <w:b/>
        </w:rPr>
        <w:t>M</w:t>
      </w:r>
      <w:r>
        <w:rPr>
          <w:b/>
        </w:rPr>
        <w:t>EMBRANE WATERPROOFING-SECTION 07____</w:t>
      </w:r>
    </w:p>
    <w:p w:rsidR="0007098C" w:rsidRPr="0005483D" w:rsidRDefault="0007098C" w:rsidP="0007098C">
      <w:pPr>
        <w:pStyle w:val="ListParagraph"/>
        <w:numPr>
          <w:ilvl w:val="1"/>
          <w:numId w:val="10"/>
        </w:numPr>
        <w:spacing w:after="0"/>
        <w:ind w:left="1440"/>
        <w:rPr>
          <w:b/>
        </w:rPr>
      </w:pPr>
      <w:r>
        <w:t>Concrete subfloors on or below grade shall be adequately waterproofed beneath the slab and at the perimeter walls and on earth side of below grade walls by general contractor using suitable type membrane.</w:t>
      </w:r>
    </w:p>
    <w:p w:rsidR="0077666D" w:rsidRPr="0077666D" w:rsidRDefault="0007098C" w:rsidP="0007098C">
      <w:pPr>
        <w:pStyle w:val="ListParagraph"/>
        <w:numPr>
          <w:ilvl w:val="1"/>
          <w:numId w:val="10"/>
        </w:numPr>
        <w:spacing w:after="0"/>
        <w:ind w:left="1440"/>
        <w:rPr>
          <w:b/>
        </w:rPr>
      </w:pPr>
      <w:r w:rsidRPr="0005483D">
        <w:rPr>
          <w:rFonts w:ascii="Arial" w:eastAsia="Times New Roman" w:hAnsi="Arial" w:cs="Arial"/>
          <w:color w:val="000000"/>
          <w:sz w:val="20"/>
          <w:szCs w:val="20"/>
        </w:rPr>
        <w:t xml:space="preserve">Sand-Poly-Sand slab construction </w:t>
      </w:r>
      <w:r w:rsidRPr="0005483D">
        <w:rPr>
          <w:rFonts w:ascii="Arial" w:eastAsia="Times New Roman" w:hAnsi="Arial" w:cs="Arial"/>
          <w:color w:val="000000"/>
          <w:sz w:val="20"/>
          <w:szCs w:val="20"/>
          <w:u w:val="single"/>
        </w:rPr>
        <w:t>is not</w:t>
      </w:r>
      <w:r w:rsidRPr="0005483D">
        <w:rPr>
          <w:rFonts w:ascii="Arial" w:eastAsia="Times New Roman" w:hAnsi="Arial" w:cs="Arial"/>
          <w:color w:val="000000"/>
          <w:sz w:val="20"/>
          <w:szCs w:val="20"/>
        </w:rPr>
        <w:t xml:space="preserve"> an acceptable construction.</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07098C" w:rsidRPr="002B64CA" w:rsidRDefault="0007098C" w:rsidP="0007098C">
      <w:pPr>
        <w:pStyle w:val="ListParagraph"/>
        <w:numPr>
          <w:ilvl w:val="0"/>
          <w:numId w:val="12"/>
        </w:numPr>
        <w:spacing w:after="0"/>
        <w:rPr>
          <w:b/>
        </w:rPr>
      </w:pPr>
      <w:r>
        <w:rPr>
          <w:b/>
        </w:rPr>
        <w:t xml:space="preserve">DIN – </w:t>
      </w:r>
      <w:r>
        <w:t>Performance Standard 18032 Part 2</w:t>
      </w:r>
    </w:p>
    <w:p w:rsidR="0007098C" w:rsidRPr="00825E05" w:rsidRDefault="0007098C" w:rsidP="0007098C">
      <w:pPr>
        <w:pStyle w:val="ListParagraph"/>
        <w:numPr>
          <w:ilvl w:val="0"/>
          <w:numId w:val="12"/>
        </w:numPr>
        <w:spacing w:after="0"/>
        <w:rPr>
          <w:b/>
        </w:rPr>
      </w:pPr>
      <w:r>
        <w:rPr>
          <w:b/>
        </w:rPr>
        <w:t>EN –</w:t>
      </w:r>
      <w:r>
        <w:t xml:space="preserve"> Performance Standard 14904 World Standard</w:t>
      </w:r>
    </w:p>
    <w:p w:rsidR="0007098C" w:rsidRPr="001C58A6" w:rsidRDefault="0007098C" w:rsidP="0007098C">
      <w:pPr>
        <w:pStyle w:val="ListParagraph"/>
        <w:numPr>
          <w:ilvl w:val="0"/>
          <w:numId w:val="12"/>
        </w:numPr>
        <w:spacing w:after="0"/>
        <w:rPr>
          <w:b/>
        </w:rPr>
      </w:pPr>
      <w:r>
        <w:rPr>
          <w:b/>
        </w:rPr>
        <w:t>MFMA PUR</w:t>
      </w:r>
      <w:r>
        <w:t xml:space="preserve"> - </w:t>
      </w:r>
      <w:r w:rsidRPr="00825E05">
        <w:t>Performance Uniformity Requirements</w:t>
      </w:r>
    </w:p>
    <w:p w:rsidR="0007098C" w:rsidRPr="00825E05" w:rsidRDefault="0007098C" w:rsidP="0007098C">
      <w:pPr>
        <w:pStyle w:val="ListParagraph"/>
        <w:numPr>
          <w:ilvl w:val="0"/>
          <w:numId w:val="12"/>
        </w:numPr>
        <w:spacing w:after="0"/>
        <w:rPr>
          <w:b/>
        </w:rPr>
      </w:pPr>
      <w:r>
        <w:rPr>
          <w:b/>
        </w:rPr>
        <w:lastRenderedPageBreak/>
        <w:t>FSC –</w:t>
      </w:r>
      <w:r>
        <w:t xml:space="preserve"> Forest Stewardship Council™</w:t>
      </w:r>
    </w:p>
    <w:p w:rsidR="0007098C" w:rsidRPr="000C471C" w:rsidRDefault="0007098C" w:rsidP="0007098C">
      <w:pPr>
        <w:pStyle w:val="ListParagraph"/>
        <w:numPr>
          <w:ilvl w:val="0"/>
          <w:numId w:val="12"/>
        </w:numPr>
        <w:spacing w:after="0"/>
        <w:rPr>
          <w:b/>
        </w:rPr>
      </w:pPr>
      <w:r>
        <w:rPr>
          <w:b/>
        </w:rPr>
        <w:t>FIBA</w:t>
      </w:r>
      <w:r>
        <w:t xml:space="preserve"> - </w:t>
      </w:r>
      <w:r w:rsidRPr="00825E05">
        <w:t>International Basketball Association</w:t>
      </w:r>
    </w:p>
    <w:p w:rsidR="0007098C" w:rsidRPr="001C58A6" w:rsidRDefault="0007098C" w:rsidP="0007098C">
      <w:pPr>
        <w:pStyle w:val="ListParagraph"/>
        <w:numPr>
          <w:ilvl w:val="0"/>
          <w:numId w:val="12"/>
        </w:numPr>
        <w:spacing w:after="0"/>
        <w:rPr>
          <w:b/>
        </w:rPr>
      </w:pPr>
      <w:r>
        <w:rPr>
          <w:b/>
        </w:rPr>
        <w:t xml:space="preserve">LEED – </w:t>
      </w:r>
      <w:r>
        <w:t>Leadership in Energy and Environmental Design</w:t>
      </w:r>
    </w:p>
    <w:p w:rsidR="002B64CA" w:rsidRPr="00520BF8" w:rsidRDefault="0007098C" w:rsidP="0007098C">
      <w:pPr>
        <w:pStyle w:val="ListParagraph"/>
        <w:numPr>
          <w:ilvl w:val="0"/>
          <w:numId w:val="12"/>
        </w:numPr>
        <w:spacing w:after="0"/>
        <w:rPr>
          <w:b/>
        </w:rPr>
      </w:pPr>
      <w:r>
        <w:rPr>
          <w:b/>
        </w:rPr>
        <w:t>MFMA –</w:t>
      </w:r>
      <w:r>
        <w:t xml:space="preserve"> Maple Flooring Manufacturers Association</w:t>
      </w:r>
    </w:p>
    <w:p w:rsidR="001C58A6" w:rsidRPr="001C58A6" w:rsidRDefault="001C58A6" w:rsidP="001C58A6">
      <w:pPr>
        <w:pStyle w:val="ListParagraph"/>
        <w:numPr>
          <w:ilvl w:val="1"/>
          <w:numId w:val="8"/>
        </w:numPr>
        <w:spacing w:after="0"/>
        <w:ind w:left="432"/>
        <w:rPr>
          <w:b/>
        </w:rPr>
      </w:pPr>
      <w:r>
        <w:rPr>
          <w:b/>
          <w:u w:val="single"/>
        </w:rPr>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Default="001C58A6" w:rsidP="001C58A6">
      <w:pPr>
        <w:pStyle w:val="ListParagraph"/>
        <w:numPr>
          <w:ilvl w:val="0"/>
          <w:numId w:val="14"/>
        </w:numPr>
        <w:spacing w:after="0"/>
      </w:pPr>
      <w:r>
        <w:t>Bas</w:t>
      </w:r>
      <w:r w:rsidR="009A1E8E">
        <w:t>is of desig</w:t>
      </w:r>
      <w:r w:rsidR="002677AD">
        <w:t>n shall be “AacerLoc</w:t>
      </w:r>
      <w:r>
        <w:t xml:space="preserve">” sports floor system as provided by </w:t>
      </w:r>
      <w:r w:rsidR="00A6755C">
        <w:rPr>
          <w:b/>
        </w:rPr>
        <w:t>Aacer Flooring</w:t>
      </w:r>
      <w:r w:rsidRPr="00520BF8">
        <w:rPr>
          <w:b/>
        </w:rPr>
        <w:t>.</w:t>
      </w:r>
      <w:r>
        <w:t xml:space="preserve"> </w:t>
      </w:r>
      <w:r w:rsidR="00A6755C">
        <w:t xml:space="preserve">   </w:t>
      </w:r>
      <w:r w:rsidRPr="00520BF8">
        <w:rPr>
          <w:b/>
        </w:rPr>
        <w:t>(877) 582-1181</w:t>
      </w:r>
      <w:r w:rsidR="00520BF8" w:rsidRPr="00520BF8">
        <w:rPr>
          <w:b/>
        </w:rPr>
        <w:t>, www.Aacerflooring.com.</w:t>
      </w:r>
    </w:p>
    <w:p w:rsidR="00333406" w:rsidRDefault="001C58A6" w:rsidP="001C58A6">
      <w:pPr>
        <w:pStyle w:val="ListParagraph"/>
        <w:numPr>
          <w:ilvl w:val="0"/>
          <w:numId w:val="14"/>
        </w:numPr>
        <w:spacing w:after="0"/>
      </w:pPr>
      <w:r>
        <w:t xml:space="preserve">Materials other than those listed must be approved 10 </w:t>
      </w:r>
      <w:r w:rsidR="00333406">
        <w:t>days prior by written addendum.</w:t>
      </w:r>
    </w:p>
    <w:p w:rsidR="001C58A6" w:rsidRDefault="001C58A6" w:rsidP="00984E3B">
      <w:pPr>
        <w:pStyle w:val="ListParagraph"/>
        <w:spacing w:after="0"/>
        <w:ind w:left="1080"/>
      </w:pPr>
      <w:r>
        <w:t>Materials from non-approved manufacturers will not be accepted.</w:t>
      </w:r>
    </w:p>
    <w:p w:rsidR="00477297" w:rsidRDefault="00851304" w:rsidP="00477297">
      <w:pPr>
        <w:pStyle w:val="ListParagraph"/>
        <w:numPr>
          <w:ilvl w:val="0"/>
          <w:numId w:val="13"/>
        </w:numPr>
        <w:spacing w:after="0"/>
        <w:ind w:left="720"/>
        <w:rPr>
          <w:b/>
        </w:rPr>
      </w:pPr>
      <w:r>
        <w:rPr>
          <w:b/>
        </w:rPr>
        <w:t>Installer</w:t>
      </w:r>
    </w:p>
    <w:p w:rsidR="00477297" w:rsidRDefault="00477297"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 manufactured by Aacer Flooring.</w:t>
      </w:r>
    </w:p>
    <w:p w:rsidR="00477297" w:rsidRDefault="00851304" w:rsidP="00477297">
      <w:pPr>
        <w:pStyle w:val="ListParagraph"/>
        <w:numPr>
          <w:ilvl w:val="0"/>
          <w:numId w:val="15"/>
        </w:numPr>
        <w:spacing w:after="0"/>
        <w:ind w:left="1080"/>
      </w:pPr>
      <w:r>
        <w:t>Installer</w:t>
      </w:r>
      <w:r w:rsidR="00477297" w:rsidRPr="00317CE4">
        <w:t xml:space="preserve"> shall be liable for all matters related to installation for a period of one year after the floor has been substantially installed and completed</w:t>
      </w:r>
      <w:r w:rsidR="00477297">
        <w:t xml:space="preserve">. </w:t>
      </w:r>
    </w:p>
    <w:p w:rsidR="002529B7" w:rsidRDefault="00851304" w:rsidP="00851304">
      <w:pPr>
        <w:pStyle w:val="ListParagraph"/>
        <w:numPr>
          <w:ilvl w:val="0"/>
          <w:numId w:val="15"/>
        </w:numPr>
        <w:spacing w:after="0"/>
        <w:ind w:left="1080"/>
      </w:pPr>
      <w:r w:rsidRPr="007475AE">
        <w:t>Installer must have Aacer installation ac</w:t>
      </w:r>
      <w:r w:rsidR="00520BF8">
        <w:t>creditation.</w:t>
      </w:r>
    </w:p>
    <w:p w:rsidR="00520BF8" w:rsidRPr="007475AE" w:rsidRDefault="00520BF8" w:rsidP="00333406">
      <w:pPr>
        <w:pStyle w:val="ListParagraph"/>
        <w:numPr>
          <w:ilvl w:val="1"/>
          <w:numId w:val="13"/>
        </w:numPr>
        <w:spacing w:after="0"/>
      </w:pPr>
      <w:r>
        <w:t xml:space="preserve"> Optional</w:t>
      </w:r>
      <w:r w:rsidR="00AB1B81">
        <w:t>: MFMA accreditation.(Specify or</w:t>
      </w:r>
      <w:r>
        <w:t xml:space="preserve"> Delete)</w:t>
      </w:r>
    </w:p>
    <w:p w:rsidR="000C471C" w:rsidRDefault="000C471C" w:rsidP="000C471C">
      <w:pPr>
        <w:pStyle w:val="ListParagraph"/>
        <w:numPr>
          <w:ilvl w:val="0"/>
          <w:numId w:val="13"/>
        </w:numPr>
        <w:spacing w:after="0"/>
        <w:ind w:left="720"/>
        <w:rPr>
          <w:b/>
        </w:rPr>
      </w:pPr>
      <w:r>
        <w:rPr>
          <w:b/>
        </w:rPr>
        <w:t>Performance Testing</w:t>
      </w:r>
    </w:p>
    <w:p w:rsidR="0007098C" w:rsidRDefault="0007098C" w:rsidP="0007098C">
      <w:pPr>
        <w:pStyle w:val="ListParagraph"/>
        <w:numPr>
          <w:ilvl w:val="0"/>
          <w:numId w:val="16"/>
        </w:numPr>
        <w:spacing w:after="0"/>
      </w:pPr>
      <w:r w:rsidRPr="00317CE4">
        <w:t>Flooring system shall have been in</w:t>
      </w:r>
      <w:r>
        <w:t>dependently tested</w:t>
      </w:r>
      <w:r w:rsidRPr="00317CE4">
        <w:t xml:space="preserve"> to the Internati</w:t>
      </w:r>
      <w:r>
        <w:t>onal Standards: DIN 18032, Part 2, EN 14904 or MFMA PUR.</w:t>
      </w:r>
    </w:p>
    <w:p w:rsidR="0007098C" w:rsidRDefault="0007098C" w:rsidP="0007098C">
      <w:pPr>
        <w:pStyle w:val="ListParagraph"/>
        <w:numPr>
          <w:ilvl w:val="0"/>
          <w:numId w:val="16"/>
        </w:numPr>
        <w:spacing w:after="0"/>
      </w:pPr>
      <w:r>
        <w:t>FIBA International Standards</w:t>
      </w:r>
    </w:p>
    <w:p w:rsidR="0007098C" w:rsidRDefault="0007098C" w:rsidP="0007098C">
      <w:pPr>
        <w:pStyle w:val="ListParagraph"/>
        <w:numPr>
          <w:ilvl w:val="0"/>
          <w:numId w:val="16"/>
        </w:numPr>
        <w:spacing w:after="0"/>
      </w:pPr>
      <w:r>
        <w:t>Independent DIN testing laboratory must be recognized by the MFMA and test to all the required standards of the DIN testing methodologies.</w:t>
      </w:r>
    </w:p>
    <w:p w:rsidR="00495B04" w:rsidRPr="004D3841" w:rsidRDefault="0007098C" w:rsidP="0007098C">
      <w:pPr>
        <w:pStyle w:val="ListParagraph"/>
        <w:numPr>
          <w:ilvl w:val="0"/>
          <w:numId w:val="16"/>
        </w:numPr>
        <w:spacing w:after="0"/>
      </w:pPr>
      <w:r w:rsidRPr="004D3841">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rsidR="00A6755C">
        <w:t>Submit Aacer Flooring</w:t>
      </w:r>
      <w:r>
        <w:t xml:space="preserve">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07098C" w:rsidRPr="00955D64" w:rsidRDefault="0007098C" w:rsidP="0007098C">
      <w:pPr>
        <w:pStyle w:val="ListParagraph"/>
        <w:numPr>
          <w:ilvl w:val="0"/>
          <w:numId w:val="19"/>
        </w:numPr>
        <w:spacing w:after="0"/>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07098C" w:rsidRPr="007C230A" w:rsidRDefault="0007098C" w:rsidP="0007098C">
      <w:pPr>
        <w:pStyle w:val="ListParagraph"/>
        <w:numPr>
          <w:ilvl w:val="0"/>
          <w:numId w:val="19"/>
        </w:numPr>
        <w:spacing w:after="0"/>
        <w:rPr>
          <w:b/>
        </w:rPr>
      </w:pPr>
      <w:r>
        <w:lastRenderedPageBreak/>
        <w:t>The concrete substrate shall be determined fully cured by industry standards and</w:t>
      </w:r>
      <w:r w:rsidRPr="00EC3EC2">
        <w:t xml:space="preserve"> m</w:t>
      </w:r>
      <w:r w:rsidRPr="00EC3EC2">
        <w:rPr>
          <w:rFonts w:cs="Arial"/>
        </w:rPr>
        <w:t xml:space="preserve">aterials shall not be stored at the installation location unless the in-slab </w:t>
      </w:r>
      <w:r w:rsidRPr="00EC3EC2">
        <w:rPr>
          <w:rFonts w:cs="Arial"/>
          <w:color w:val="000000"/>
        </w:rPr>
        <w:t xml:space="preserve">relative humidity level for the concrete slab is 85% or lower before installation. </w:t>
      </w:r>
      <w:r w:rsidRPr="00EC3EC2">
        <w:t>The concrete slab shall be free of all foreign materials and broom cleaned by the General Contractor when turned over to the floor installer.</w:t>
      </w:r>
    </w:p>
    <w:p w:rsidR="0007098C" w:rsidRPr="00955D64" w:rsidRDefault="0007098C" w:rsidP="0007098C">
      <w:pPr>
        <w:pStyle w:val="ListParagraph"/>
        <w:numPr>
          <w:ilvl w:val="0"/>
          <w:numId w:val="19"/>
        </w:numPr>
        <w:spacing w:after="0"/>
        <w:rPr>
          <w:b/>
        </w:rPr>
      </w:pPr>
      <w:r>
        <w:t>Permanent HVAC units for the building shall have been operating a minimum of one week prior to the floor installation start up.</w:t>
      </w:r>
    </w:p>
    <w:p w:rsidR="0007098C" w:rsidRPr="00955D64" w:rsidRDefault="0007098C" w:rsidP="0007098C">
      <w:pPr>
        <w:pStyle w:val="ListParagraph"/>
        <w:numPr>
          <w:ilvl w:val="0"/>
          <w:numId w:val="19"/>
        </w:numPr>
        <w:spacing w:after="0"/>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p>
    <w:p w:rsidR="00955D64" w:rsidRPr="00851304" w:rsidRDefault="0007098C" w:rsidP="0007098C">
      <w:pPr>
        <w:pStyle w:val="ListParagraph"/>
        <w:numPr>
          <w:ilvl w:val="0"/>
          <w:numId w:val="19"/>
        </w:numPr>
        <w:spacing w:after="0"/>
        <w:rPr>
          <w:b/>
        </w:rPr>
      </w:pPr>
      <w:r>
        <w:t>Flooring must be stored on site in a dry, well-ventilated area while acclimating to site conditions. Moisture content of wood shall be consistent with the ambient conditions of the building as it will be maintained when occupied.</w:t>
      </w:r>
    </w:p>
    <w:p w:rsidR="004251E0" w:rsidRPr="004251E0" w:rsidRDefault="004251E0" w:rsidP="004251E0">
      <w:pPr>
        <w:pStyle w:val="ListParagraph"/>
        <w:numPr>
          <w:ilvl w:val="1"/>
          <w:numId w:val="8"/>
        </w:numPr>
        <w:spacing w:after="0"/>
        <w:ind w:left="432"/>
        <w:rPr>
          <w:b/>
          <w:u w:val="single"/>
        </w:rPr>
      </w:pPr>
      <w:r w:rsidRPr="004251E0">
        <w:rPr>
          <w:b/>
          <w:u w:val="single"/>
        </w:rPr>
        <w:t>WARRANTY AND DISCLAIMER</w:t>
      </w:r>
    </w:p>
    <w:p w:rsidR="0007098C" w:rsidRPr="004251E0" w:rsidRDefault="0007098C" w:rsidP="0007098C">
      <w:pPr>
        <w:pStyle w:val="ListParagraph"/>
        <w:numPr>
          <w:ilvl w:val="0"/>
          <w:numId w:val="20"/>
        </w:numPr>
        <w:spacing w:after="0"/>
        <w:rPr>
          <w:b/>
        </w:rPr>
      </w:pPr>
      <w:r>
        <w:t xml:space="preserve">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w:t>
      </w:r>
      <w:r w:rsidRPr="0005483D">
        <w:rPr>
          <w:rFonts w:ascii="Arial" w:hAnsi="Arial" w:cs="Arial"/>
          <w:color w:val="000000"/>
          <w:sz w:val="20"/>
          <w:szCs w:val="20"/>
        </w:rPr>
        <w:t xml:space="preserve"> </w:t>
      </w:r>
      <w:r w:rsidRPr="0005483D">
        <w:rPr>
          <w:rFonts w:cs="Arial"/>
          <w:color w:val="000000"/>
        </w:rPr>
        <w:t>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07098C" w:rsidRPr="004251E0" w:rsidRDefault="0007098C" w:rsidP="0007098C">
      <w:pPr>
        <w:pStyle w:val="ListParagraph"/>
        <w:numPr>
          <w:ilvl w:val="0"/>
          <w:numId w:val="20"/>
        </w:numPr>
        <w:spacing w:after="0"/>
        <w:rPr>
          <w:b/>
        </w:rPr>
      </w:pPr>
      <w:r>
        <w:t>During the warranty period, the floor shall not be recoated without the approval of the flooring contractor.</w:t>
      </w:r>
    </w:p>
    <w:p w:rsidR="0007098C" w:rsidRPr="004251E0" w:rsidRDefault="0007098C" w:rsidP="0007098C">
      <w:pPr>
        <w:pStyle w:val="ListParagraph"/>
        <w:numPr>
          <w:ilvl w:val="0"/>
          <w:numId w:val="20"/>
        </w:numPr>
        <w:spacing w:after="0"/>
        <w:rPr>
          <w:b/>
        </w:rPr>
      </w:pPr>
      <w:r>
        <w:t xml:space="preserve">The jobsite documentation forms by the flooring contractor shall become a part of the warranty and both the owner and flooring contractor shall retain record of said forms as a permanent reference for any abrogation. </w:t>
      </w:r>
    </w:p>
    <w:p w:rsidR="0007098C" w:rsidRPr="004251E0" w:rsidRDefault="0007098C" w:rsidP="0007098C">
      <w:pPr>
        <w:pStyle w:val="ListParagraph"/>
        <w:numPr>
          <w:ilvl w:val="0"/>
          <w:numId w:val="20"/>
        </w:numPr>
        <w:spacing w:after="0"/>
        <w:rPr>
          <w:b/>
        </w:rPr>
      </w:pPr>
      <w:r>
        <w:t>Flooring contractor warrants the install of the floor systems to be free from defects in materials and workmanship for a period of one year.</w:t>
      </w:r>
    </w:p>
    <w:p w:rsidR="0007098C" w:rsidRPr="0005483D" w:rsidRDefault="0007098C" w:rsidP="0007098C">
      <w:pPr>
        <w:pStyle w:val="ListParagraph"/>
        <w:numPr>
          <w:ilvl w:val="0"/>
          <w:numId w:val="20"/>
        </w:numPr>
        <w:spacing w:after="0"/>
        <w:rPr>
          <w:b/>
        </w:rPr>
      </w:pPr>
      <w:r>
        <w:t>Notification of claim shall be made within 30 days of discovery.</w:t>
      </w:r>
    </w:p>
    <w:p w:rsidR="0007098C" w:rsidRPr="0005483D" w:rsidRDefault="0007098C" w:rsidP="0007098C">
      <w:pPr>
        <w:pStyle w:val="ListParagraph"/>
        <w:numPr>
          <w:ilvl w:val="0"/>
          <w:numId w:val="20"/>
        </w:numPr>
        <w:spacing w:after="0"/>
        <w:rPr>
          <w:b/>
        </w:rPr>
      </w:pPr>
      <w:r w:rsidRPr="0005483D">
        <w:rPr>
          <w:rFonts w:cs="Arial"/>
          <w:color w:val="000000"/>
        </w:rPr>
        <w:t xml:space="preserve">In the event of breach of any warranty, the liability of Aacer Flooring shall be limited to repairing or replacing </w:t>
      </w:r>
      <w:r>
        <w:rPr>
          <w:rFonts w:cs="Arial"/>
          <w:b/>
        </w:rPr>
        <w:t>AacerLoc</w:t>
      </w:r>
      <w:r w:rsidRPr="0005483D">
        <w:rPr>
          <w:rFonts w:cs="Arial"/>
          <w:color w:val="000000"/>
        </w:rPr>
        <w:t xml:space="preserve"> material and system components supplied by Aacer Flooring and proven to be defective in manufacture, and shall not include any other damages, either direct or consequential.</w:t>
      </w:r>
    </w:p>
    <w:p w:rsidR="00851304" w:rsidRPr="00851304" w:rsidRDefault="0007098C" w:rsidP="0007098C">
      <w:pPr>
        <w:pStyle w:val="ListParagraph"/>
        <w:numPr>
          <w:ilvl w:val="0"/>
          <w:numId w:val="20"/>
        </w:numPr>
        <w:spacing w:after="0"/>
        <w:rPr>
          <w:b/>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9675EB" w:rsidRDefault="009675EB" w:rsidP="009675EB">
      <w:pPr>
        <w:spacing w:after="0"/>
        <w:rPr>
          <w:b/>
        </w:rPr>
      </w:pPr>
    </w:p>
    <w:p w:rsidR="009675EB" w:rsidRDefault="009675EB" w:rsidP="009675EB">
      <w:pPr>
        <w:spacing w:after="0"/>
        <w:rPr>
          <w:b/>
          <w:u w:val="single"/>
        </w:rPr>
      </w:pPr>
      <w:r w:rsidRPr="009675EB">
        <w:rPr>
          <w:b/>
          <w:u w:val="single"/>
        </w:rPr>
        <w:t>PART 2 PRODUCTS</w:t>
      </w:r>
    </w:p>
    <w:p w:rsidR="009675EB" w:rsidRDefault="009675EB" w:rsidP="009675EB">
      <w:pPr>
        <w:spacing w:after="0"/>
        <w:rPr>
          <w:b/>
          <w:u w:val="single"/>
        </w:rPr>
      </w:pPr>
    </w:p>
    <w:p w:rsidR="009675EB" w:rsidRPr="00ED7129" w:rsidRDefault="00ED7129" w:rsidP="00ED7129">
      <w:pPr>
        <w:spacing w:after="0"/>
        <w:rPr>
          <w:b/>
          <w:u w:val="single"/>
        </w:rPr>
      </w:pPr>
      <w:r w:rsidRPr="00ED7129">
        <w:rPr>
          <w:b/>
        </w:rPr>
        <w:t>2.1.</w:t>
      </w:r>
      <w:r w:rsidRPr="00ED7129">
        <w:rPr>
          <w:b/>
          <w:u w:val="single"/>
        </w:rPr>
        <w:t xml:space="preserve"> MATERIALS</w:t>
      </w:r>
    </w:p>
    <w:p w:rsidR="009675EB" w:rsidRPr="009675EB" w:rsidRDefault="009675EB" w:rsidP="009675EB">
      <w:pPr>
        <w:pStyle w:val="ListParagraph"/>
        <w:numPr>
          <w:ilvl w:val="0"/>
          <w:numId w:val="21"/>
        </w:numPr>
        <w:spacing w:after="0"/>
        <w:rPr>
          <w:b/>
        </w:rPr>
      </w:pPr>
      <w:r>
        <w:rPr>
          <w:b/>
        </w:rPr>
        <w:t xml:space="preserve">Vapor Barrier – </w:t>
      </w:r>
      <w:r>
        <w:t>6 mil polyethylene</w:t>
      </w:r>
    </w:p>
    <w:p w:rsidR="005C3DE2" w:rsidRDefault="006F0DCA" w:rsidP="005C3DE2">
      <w:pPr>
        <w:pStyle w:val="ListParagraph"/>
        <w:numPr>
          <w:ilvl w:val="0"/>
          <w:numId w:val="21"/>
        </w:numPr>
        <w:spacing w:after="0"/>
        <w:rPr>
          <w:b/>
        </w:rPr>
      </w:pPr>
      <w:r>
        <w:rPr>
          <w:b/>
        </w:rPr>
        <w:lastRenderedPageBreak/>
        <w:t>Resilient Pads</w:t>
      </w:r>
      <w:r w:rsidR="00E141F6">
        <w:rPr>
          <w:b/>
        </w:rPr>
        <w:t>-</w:t>
      </w:r>
    </w:p>
    <w:p w:rsidR="00B676E2" w:rsidRDefault="005C3DE2" w:rsidP="002677AD">
      <w:pPr>
        <w:pStyle w:val="ListParagraph"/>
        <w:numPr>
          <w:ilvl w:val="0"/>
          <w:numId w:val="37"/>
        </w:numPr>
        <w:spacing w:after="0" w:line="240" w:lineRule="auto"/>
      </w:pPr>
      <w:r>
        <w:t xml:space="preserve"> </w:t>
      </w:r>
      <w:r w:rsidR="002677AD">
        <w:t xml:space="preserve"> 1/2" multicellular, closed cell, polyethylene plastic foam, nominal </w:t>
      </w:r>
      <w:r w:rsidR="0007098C">
        <w:t>1.7-</w:t>
      </w:r>
      <w:r w:rsidR="002677AD">
        <w:t>2.0 PCF density, machine grooved to 3/8” depth 12” on center.</w:t>
      </w:r>
      <w:r w:rsidR="00136438" w:rsidRPr="00136438">
        <w:rPr>
          <w:b/>
        </w:rPr>
        <w:t xml:space="preserve"> </w:t>
      </w:r>
      <w:r w:rsidR="00136438">
        <w:rPr>
          <w:b/>
        </w:rPr>
        <w:t xml:space="preserve"> NO OPEN CELL foam allowed.</w:t>
      </w:r>
    </w:p>
    <w:p w:rsidR="0008674E" w:rsidRDefault="009675EB" w:rsidP="009675EB">
      <w:pPr>
        <w:pStyle w:val="ListParagraph"/>
        <w:numPr>
          <w:ilvl w:val="0"/>
          <w:numId w:val="21"/>
        </w:numPr>
        <w:spacing w:after="0"/>
        <w:rPr>
          <w:b/>
        </w:rPr>
      </w:pPr>
      <w:r>
        <w:rPr>
          <w:b/>
        </w:rPr>
        <w:t>Subfloor –</w:t>
      </w:r>
    </w:p>
    <w:p w:rsidR="002677AD" w:rsidRDefault="002677AD" w:rsidP="002677AD">
      <w:pPr>
        <w:pStyle w:val="ListParagraph"/>
        <w:numPr>
          <w:ilvl w:val="0"/>
          <w:numId w:val="24"/>
        </w:numPr>
        <w:spacing w:after="0"/>
      </w:pPr>
      <w:r>
        <w:t>16 gauge zinc-plated steel channels</w:t>
      </w:r>
    </w:p>
    <w:p w:rsidR="00ED7129" w:rsidRDefault="002677AD" w:rsidP="002677AD">
      <w:pPr>
        <w:pStyle w:val="ListParagraph"/>
        <w:numPr>
          <w:ilvl w:val="0"/>
          <w:numId w:val="24"/>
        </w:numPr>
        <w:spacing w:after="0"/>
      </w:pPr>
      <w:r>
        <w:t>16 gauge zinc-plated steel clips with 1” wide hold down wings and 3/16” locking spikes.</w:t>
      </w:r>
    </w:p>
    <w:p w:rsidR="0008674E" w:rsidRPr="0008674E" w:rsidRDefault="0008674E" w:rsidP="0008674E">
      <w:pPr>
        <w:pStyle w:val="ListParagraph"/>
        <w:numPr>
          <w:ilvl w:val="0"/>
          <w:numId w:val="24"/>
        </w:numPr>
        <w:spacing w:after="0"/>
      </w:pPr>
      <w:r w:rsidRPr="0008674E">
        <w:t xml:space="preserve">FSC® Certified (Specify or Delete) </w:t>
      </w:r>
      <w:r>
        <w:t>Subfloor</w:t>
      </w:r>
      <w:r w:rsidRPr="0008674E">
        <w:t xml:space="preserve"> must be certified by</w:t>
      </w:r>
      <w:r w:rsidR="00A6755C">
        <w:t xml:space="preserve"> the Forest Stewardship Council™</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233D40" w:rsidP="0008674E">
      <w:pPr>
        <w:pStyle w:val="ListParagraph"/>
        <w:numPr>
          <w:ilvl w:val="0"/>
          <w:numId w:val="22"/>
        </w:numPr>
        <w:spacing w:after="0"/>
      </w:pPr>
      <w:r>
        <w:t>27</w:t>
      </w:r>
      <w:r w:rsidR="0008674E" w:rsidRPr="0008674E">
        <w:t>/32” x 2-1/4” 2</w:t>
      </w:r>
      <w:r w:rsidR="0008674E" w:rsidRPr="0008674E">
        <w:rPr>
          <w:vertAlign w:val="superscript"/>
        </w:rPr>
        <w:t>nd</w:t>
      </w:r>
      <w:r w:rsidR="0008674E" w:rsidRPr="0008674E">
        <w:t xml:space="preserve"> and Better grade northern Hard Maple flooring, TGEM, MFMA grade</w:t>
      </w:r>
      <w:r w:rsidR="0008674E">
        <w:t xml:space="preserve"> </w:t>
      </w:r>
      <w:r w:rsidR="0008674E" w:rsidRPr="0008674E">
        <w:t>marked and stamped as ma</w:t>
      </w:r>
      <w:r w:rsidR="00A6755C">
        <w:t>nufactured by Aacer Flooring</w:t>
      </w:r>
      <w:r w:rsidR="0008674E" w:rsidRPr="0008674E">
        <w:t xml:space="preserve">.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44349E" w:rsidP="0008674E">
      <w:pPr>
        <w:pStyle w:val="ListParagraph"/>
        <w:numPr>
          <w:ilvl w:val="1"/>
          <w:numId w:val="22"/>
        </w:numPr>
      </w:pPr>
      <w:r>
        <w:t xml:space="preserve">27/32” x 1-1/2” ; </w:t>
      </w:r>
      <w:r w:rsidR="0008674E" w:rsidRPr="0008674E">
        <w:t>33/32” x 2-1/4”</w:t>
      </w:r>
      <w:r w:rsidR="00B676E2">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B5315F">
      <w:pPr>
        <w:pStyle w:val="ListParagraph"/>
        <w:numPr>
          <w:ilvl w:val="0"/>
          <w:numId w:val="22"/>
        </w:numPr>
        <w:spacing w:after="0"/>
      </w:pPr>
      <w:r w:rsidRPr="0008674E">
        <w:t xml:space="preserve">FSC® Certified (Specify or Delete) Maple must be certified by </w:t>
      </w:r>
      <w:r w:rsidR="00A6755C">
        <w:t>the Forest Stewardship Council™</w:t>
      </w:r>
    </w:p>
    <w:p w:rsidR="007643BE" w:rsidRDefault="007643BE" w:rsidP="007643BE">
      <w:pPr>
        <w:pStyle w:val="ListParagraph"/>
        <w:numPr>
          <w:ilvl w:val="0"/>
          <w:numId w:val="22"/>
        </w:numPr>
        <w:spacing w:after="0"/>
      </w:pPr>
      <w:r>
        <w:t>Expansion Bead (Specify or Delete) Flooring shall include 1/64” Expansion Bead.</w:t>
      </w:r>
    </w:p>
    <w:p w:rsidR="004D1842" w:rsidRDefault="004D1842" w:rsidP="004D1842">
      <w:pPr>
        <w:pStyle w:val="ListParagraph"/>
        <w:numPr>
          <w:ilvl w:val="0"/>
          <w:numId w:val="21"/>
        </w:numPr>
        <w:spacing w:after="0"/>
        <w:rPr>
          <w:b/>
        </w:rPr>
      </w:pPr>
      <w:r>
        <w:rPr>
          <w:b/>
        </w:rPr>
        <w:t xml:space="preserve">Fasteners </w:t>
      </w:r>
      <w:r w:rsidR="0008674E">
        <w:rPr>
          <w:b/>
        </w:rPr>
        <w:t>–</w:t>
      </w:r>
      <w:r>
        <w:rPr>
          <w:b/>
        </w:rPr>
        <w:t xml:space="preserve"> </w:t>
      </w:r>
    </w:p>
    <w:p w:rsidR="002677AD" w:rsidRDefault="002677AD" w:rsidP="002677AD">
      <w:pPr>
        <w:pStyle w:val="ListParagraph"/>
        <w:numPr>
          <w:ilvl w:val="0"/>
          <w:numId w:val="23"/>
        </w:numPr>
        <w:spacing w:after="0"/>
      </w:pPr>
      <w:r>
        <w:t>Channel anchors-1-1/4” long steel drive pins achieving a minimum 1” penetration.</w:t>
      </w:r>
    </w:p>
    <w:p w:rsidR="0008674E" w:rsidRPr="00273991" w:rsidRDefault="00E61ADC" w:rsidP="00273991">
      <w:pPr>
        <w:pStyle w:val="ListParagraph"/>
        <w:numPr>
          <w:ilvl w:val="0"/>
          <w:numId w:val="21"/>
        </w:numPr>
        <w:spacing w:line="240" w:lineRule="auto"/>
      </w:pPr>
      <w:r w:rsidRPr="00273991">
        <w:rPr>
          <w:b/>
        </w:rPr>
        <w:t xml:space="preserve">Finish Materials – </w:t>
      </w:r>
      <w:r w:rsidR="00B5315F">
        <w:t>Any</w:t>
      </w:r>
      <w:r>
        <w:t xml:space="preserve"> seal and finish approved by the MFMA</w:t>
      </w:r>
    </w:p>
    <w:p w:rsidR="00E61ADC" w:rsidRPr="00E61ADC" w:rsidRDefault="00E61ADC" w:rsidP="00E61ADC">
      <w:pPr>
        <w:pStyle w:val="ListParagraph"/>
        <w:numPr>
          <w:ilvl w:val="0"/>
          <w:numId w:val="21"/>
        </w:numPr>
        <w:spacing w:after="0"/>
        <w:rPr>
          <w:b/>
        </w:rPr>
      </w:pPr>
      <w:r>
        <w:rPr>
          <w:b/>
        </w:rPr>
        <w:t xml:space="preserve">Game Lines – </w:t>
      </w:r>
      <w:r>
        <w:t xml:space="preserve">Compatible with finish and as specified by layout </w:t>
      </w:r>
      <w:r w:rsidR="004E7967">
        <w:t>design</w:t>
      </w:r>
    </w:p>
    <w:p w:rsidR="00E61ADC" w:rsidRPr="00E61ADC" w:rsidRDefault="00E61ADC" w:rsidP="00E61ADC">
      <w:pPr>
        <w:pStyle w:val="ListParagraph"/>
        <w:numPr>
          <w:ilvl w:val="0"/>
          <w:numId w:val="21"/>
        </w:numPr>
        <w:spacing w:after="0"/>
        <w:rPr>
          <w:b/>
        </w:rPr>
      </w:pPr>
      <w:r>
        <w:rPr>
          <w:b/>
        </w:rPr>
        <w:t xml:space="preserve">Wall Base - </w:t>
      </w:r>
      <w:r w:rsidR="00B676E2" w:rsidRPr="0006591A">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B676E2">
        <w:rPr>
          <w:b/>
          <w:u w:val="single"/>
        </w:rPr>
        <w:t>- EXECUTION</w:t>
      </w:r>
    </w:p>
    <w:p w:rsidR="00E61ADC" w:rsidRDefault="00E61ADC" w:rsidP="00E61ADC">
      <w:pPr>
        <w:spacing w:after="0"/>
        <w:rPr>
          <w:b/>
          <w:u w:val="single"/>
        </w:rPr>
      </w:pPr>
    </w:p>
    <w:p w:rsidR="00E61ADC" w:rsidRPr="00B676E2" w:rsidRDefault="00B676E2" w:rsidP="00B676E2">
      <w:pPr>
        <w:spacing w:after="0"/>
        <w:rPr>
          <w:b/>
          <w:u w:val="single"/>
        </w:rPr>
      </w:pPr>
      <w:r>
        <w:rPr>
          <w:b/>
        </w:rPr>
        <w:t>3.1</w:t>
      </w:r>
      <w:r w:rsidR="00ED7129">
        <w:rPr>
          <w:b/>
        </w:rPr>
        <w:t>.</w:t>
      </w:r>
      <w:r w:rsidR="00ED7129" w:rsidRPr="00B676E2">
        <w:rPr>
          <w:b/>
          <w:u w:val="single"/>
        </w:rPr>
        <w:t xml:space="preserve"> PRE</w:t>
      </w:r>
      <w:r w:rsidR="00E61ADC" w:rsidRPr="00B676E2">
        <w:rPr>
          <w:b/>
          <w:u w:val="single"/>
        </w:rPr>
        <w:t>-INSTALLATION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B676E2" w:rsidRDefault="00B676E2" w:rsidP="00B676E2">
      <w:pPr>
        <w:spacing w:after="0"/>
        <w:rPr>
          <w:b/>
          <w:u w:val="single"/>
        </w:rPr>
      </w:pPr>
      <w:r w:rsidRPr="00B676E2">
        <w:rPr>
          <w:b/>
        </w:rPr>
        <w:t>3.2.</w:t>
      </w:r>
      <w:r w:rsidRPr="00B676E2">
        <w:rPr>
          <w:b/>
          <w:u w:val="single"/>
        </w:rPr>
        <w:t xml:space="preserve"> INSTALLATION</w:t>
      </w:r>
      <w:r w:rsidR="00E61ADC" w:rsidRPr="00B676E2">
        <w:rPr>
          <w:b/>
          <w:u w:val="single"/>
        </w:rPr>
        <w:t xml:space="preserve"> </w:t>
      </w:r>
    </w:p>
    <w:p w:rsidR="00E61ADC" w:rsidRDefault="00E61ADC" w:rsidP="00E61ADC">
      <w:pPr>
        <w:pStyle w:val="ListParagraph"/>
        <w:numPr>
          <w:ilvl w:val="0"/>
          <w:numId w:val="26"/>
        </w:numPr>
        <w:spacing w:after="0"/>
        <w:ind w:left="720"/>
        <w:rPr>
          <w:b/>
        </w:rPr>
      </w:pPr>
      <w:r>
        <w:rPr>
          <w:b/>
        </w:rPr>
        <w:t xml:space="preserve">SUBFLOOR – </w:t>
      </w:r>
    </w:p>
    <w:p w:rsidR="002677AD" w:rsidRDefault="002677AD" w:rsidP="002677AD">
      <w:pPr>
        <w:pStyle w:val="ListParagraph"/>
        <w:numPr>
          <w:ilvl w:val="0"/>
          <w:numId w:val="27"/>
        </w:numPr>
        <w:spacing w:after="0"/>
      </w:pPr>
      <w:r>
        <w:t>Cover entire slab with 6 mil polyethylene, sealing and lapping joints a minimum of 6”.</w:t>
      </w:r>
    </w:p>
    <w:p w:rsidR="002677AD" w:rsidRDefault="002677AD" w:rsidP="002677AD">
      <w:pPr>
        <w:pStyle w:val="ListParagraph"/>
        <w:numPr>
          <w:ilvl w:val="0"/>
          <w:numId w:val="27"/>
        </w:numPr>
        <w:spacing w:after="0"/>
      </w:pPr>
      <w:r>
        <w:t>Install grooved foam at right angle to long dimension of room or at right angle to main playing surface.  Lay ends and sides snug.</w:t>
      </w:r>
    </w:p>
    <w:p w:rsidR="002677AD" w:rsidRDefault="002677AD" w:rsidP="002677AD">
      <w:pPr>
        <w:pStyle w:val="ListParagraph"/>
        <w:numPr>
          <w:ilvl w:val="0"/>
          <w:numId w:val="27"/>
        </w:numPr>
        <w:spacing w:after="0"/>
      </w:pPr>
      <w:r>
        <w:t>Insert channels in machined groves with ends staggered in adjacent rows.  Offset channel ends with end of foam a minimum of 1”.</w:t>
      </w:r>
    </w:p>
    <w:p w:rsidR="002677AD" w:rsidRDefault="002677AD" w:rsidP="002677AD">
      <w:pPr>
        <w:pStyle w:val="ListParagraph"/>
        <w:numPr>
          <w:ilvl w:val="0"/>
          <w:numId w:val="27"/>
        </w:numPr>
        <w:spacing w:after="0"/>
      </w:pPr>
      <w:r>
        <w:t>Anchor channels to concrete with drive pins at approximately 15” intervals starting within 3” of channel.  Stagger drive pins in adjacent rows.</w:t>
      </w:r>
    </w:p>
    <w:p w:rsidR="00886929" w:rsidRDefault="00595E89" w:rsidP="006F0DCA">
      <w:pPr>
        <w:pStyle w:val="ListParagraph"/>
        <w:numPr>
          <w:ilvl w:val="0"/>
          <w:numId w:val="27"/>
        </w:numPr>
        <w:spacing w:after="0"/>
      </w:pPr>
      <w:r>
        <w:lastRenderedPageBreak/>
        <w:t>Install solid blocking at doorways, under bleachers in the stacked position, below portable goals or at any point where excessive loads may be present.</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w:t>
      </w:r>
      <w:r w:rsidR="00B77540">
        <w:t xml:space="preserve">clipped at every channel intersection with all </w:t>
      </w:r>
      <w:r w:rsidR="007F0AA3">
        <w:t xml:space="preserve">sides and </w:t>
      </w:r>
      <w:r w:rsidR="00B77540">
        <w:t>end joints properly driven tight.</w:t>
      </w:r>
      <w:r w:rsidR="007F0AA3">
        <w:t xml:space="preserve">  Secure f</w:t>
      </w:r>
      <w:r w:rsidR="00F6254E">
        <w:t>irst and last boards to the sub</w:t>
      </w:r>
      <w:r w:rsidR="007F0AA3">
        <w:t>strate.</w:t>
      </w:r>
      <w:r>
        <w:t xml:space="preserve">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0562D2" w:rsidP="000562D2">
      <w:pPr>
        <w:pStyle w:val="ListParagraph"/>
        <w:numPr>
          <w:ilvl w:val="0"/>
          <w:numId w:val="32"/>
        </w:numPr>
        <w:spacing w:after="0"/>
      </w:pPr>
      <w:r>
        <w:t>Floor shall be buffed, cleaned and tac</w:t>
      </w:r>
      <w:r w:rsidR="00B676E2">
        <w:t>ked between coats.</w:t>
      </w:r>
    </w:p>
    <w:p w:rsidR="004E7967" w:rsidRDefault="000562D2" w:rsidP="00B5315F">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Pr="00B5315F" w:rsidRDefault="004E7967" w:rsidP="004E7967">
      <w:pPr>
        <w:pStyle w:val="ListParagraph"/>
        <w:numPr>
          <w:ilvl w:val="0"/>
          <w:numId w:val="35"/>
        </w:numPr>
        <w:spacing w:after="0"/>
        <w:rPr>
          <w:b/>
        </w:rPr>
      </w:pPr>
      <w:r>
        <w:t>Remove excess debris and waste material from the work area.</w:t>
      </w:r>
    </w:p>
    <w:p w:rsidR="00B5315F" w:rsidRPr="00A327C4" w:rsidRDefault="00B5315F" w:rsidP="00B5315F">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B5315F" w:rsidRPr="00B5315F" w:rsidRDefault="00B5315F" w:rsidP="00B5315F">
      <w:pPr>
        <w:pStyle w:val="ListParagraph"/>
        <w:spacing w:after="0"/>
        <w:ind w:left="1080"/>
        <w:rPr>
          <w:b/>
        </w:rPr>
      </w:pPr>
    </w:p>
    <w:p w:rsidR="004E7967" w:rsidRDefault="004E7967" w:rsidP="004E7967">
      <w:pPr>
        <w:spacing w:after="0"/>
        <w:rPr>
          <w:b/>
        </w:rPr>
      </w:pPr>
    </w:p>
    <w:p w:rsidR="004251E0" w:rsidRDefault="004E7967" w:rsidP="004251E0">
      <w:pPr>
        <w:spacing w:after="0"/>
        <w:rPr>
          <w:b/>
        </w:rPr>
      </w:pPr>
      <w:r>
        <w:rPr>
          <w:b/>
        </w:rPr>
        <w:t>END OF SECTION 09642</w:t>
      </w:r>
    </w:p>
    <w:p w:rsidR="004E7967" w:rsidRDefault="004E7967" w:rsidP="004251E0">
      <w:pPr>
        <w:spacing w:after="0"/>
        <w:rPr>
          <w:b/>
        </w:rPr>
      </w:pPr>
    </w:p>
    <w:p w:rsidR="004E7967" w:rsidRDefault="002677AD" w:rsidP="004E7967">
      <w:pPr>
        <w:spacing w:after="0"/>
      </w:pPr>
      <w:r>
        <w:t>AacerLoc</w:t>
      </w:r>
      <w:r w:rsidR="004E7967" w:rsidRPr="004E7967">
        <w:t xml:space="preserve"> Spec sheet</w:t>
      </w:r>
    </w:p>
    <w:p w:rsidR="00BC64EA" w:rsidRPr="004E7967" w:rsidRDefault="007A03DB" w:rsidP="004E7967">
      <w:pPr>
        <w:spacing w:after="0"/>
      </w:pPr>
      <w:r>
        <w:t>October 2014</w:t>
      </w:r>
    </w:p>
    <w:p w:rsidR="004E7967" w:rsidRDefault="004E7967" w:rsidP="004E7967">
      <w:pPr>
        <w:spacing w:after="0"/>
      </w:pPr>
      <w:r w:rsidRPr="004E7967">
        <w:t>Revision level A</w:t>
      </w:r>
    </w:p>
    <w:p w:rsidR="00BC64EA" w:rsidRDefault="00BC64EA" w:rsidP="004E7967">
      <w:pPr>
        <w:spacing w:after="0"/>
      </w:pPr>
    </w:p>
    <w:p w:rsidR="00BC64EA" w:rsidRPr="00BC64EA" w:rsidRDefault="00BC64EA" w:rsidP="00BC64EA">
      <w:pPr>
        <w:spacing w:after="0"/>
        <w:jc w:val="center"/>
        <w:rPr>
          <w:rFonts w:asciiTheme="minorHAnsi" w:eastAsiaTheme="minorHAnsi" w:hAnsiTheme="minorHAnsi" w:cstheme="minorBidi"/>
          <w:b/>
        </w:rPr>
      </w:pPr>
      <w:r w:rsidRPr="00BC64EA">
        <w:rPr>
          <w:rFonts w:asciiTheme="minorHAnsi" w:eastAsiaTheme="minorHAnsi" w:hAnsiTheme="minorHAnsi" w:cstheme="minorBidi"/>
          <w:b/>
        </w:rPr>
        <w:t>Construction options are available to modify this system to the project design and budget.</w:t>
      </w:r>
    </w:p>
    <w:p w:rsidR="00BC64EA" w:rsidRPr="004E7967" w:rsidRDefault="00BC64EA" w:rsidP="00BC64EA">
      <w:pPr>
        <w:spacing w:after="0"/>
        <w:jc w:val="center"/>
      </w:pPr>
      <w:r w:rsidRPr="00BC64EA">
        <w:rPr>
          <w:rFonts w:asciiTheme="minorHAnsi" w:eastAsiaTheme="minorHAnsi" w:hAnsiTheme="minorHAnsi" w:cstheme="minorBidi"/>
          <w:b/>
        </w:rPr>
        <w:t>Contact your Regional Sales Manager (1-877-582-1181) or the local Aacer Flooring Authorized Dealer for more information.</w:t>
      </w:r>
    </w:p>
    <w:sectPr w:rsidR="00BC64EA"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AA3" w:rsidRDefault="007F0AA3" w:rsidP="007D78BB">
      <w:pPr>
        <w:spacing w:after="0" w:line="240" w:lineRule="auto"/>
      </w:pPr>
      <w:r>
        <w:separator/>
      </w:r>
    </w:p>
  </w:endnote>
  <w:endnote w:type="continuationSeparator" w:id="0">
    <w:p w:rsidR="007F0AA3" w:rsidRDefault="007F0AA3"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AA3" w:rsidRPr="004E7967" w:rsidRDefault="007F0AA3" w:rsidP="004E7967">
    <w:pPr>
      <w:pStyle w:val="Footer"/>
      <w:jc w:val="right"/>
      <w:rPr>
        <w:b/>
        <w:sz w:val="24"/>
        <w:szCs w:val="24"/>
      </w:rPr>
    </w:pPr>
    <w:r>
      <w:t xml:space="preserve">Page </w:t>
    </w:r>
    <w:r w:rsidR="00A24274">
      <w:rPr>
        <w:b/>
        <w:sz w:val="24"/>
        <w:szCs w:val="24"/>
      </w:rPr>
      <w:fldChar w:fldCharType="begin"/>
    </w:r>
    <w:r>
      <w:rPr>
        <w:b/>
      </w:rPr>
      <w:instrText xml:space="preserve"> PAGE </w:instrText>
    </w:r>
    <w:r w:rsidR="00A24274">
      <w:rPr>
        <w:b/>
        <w:sz w:val="24"/>
        <w:szCs w:val="24"/>
      </w:rPr>
      <w:fldChar w:fldCharType="separate"/>
    </w:r>
    <w:r w:rsidR="00714D1E">
      <w:rPr>
        <w:b/>
        <w:noProof/>
      </w:rPr>
      <w:t>1</w:t>
    </w:r>
    <w:r w:rsidR="00A24274">
      <w:rPr>
        <w:b/>
        <w:sz w:val="24"/>
        <w:szCs w:val="24"/>
      </w:rPr>
      <w:fldChar w:fldCharType="end"/>
    </w:r>
    <w:r>
      <w:t xml:space="preserve"> of </w:t>
    </w:r>
    <w:r w:rsidR="00A24274">
      <w:rPr>
        <w:b/>
        <w:sz w:val="24"/>
        <w:szCs w:val="24"/>
      </w:rPr>
      <w:fldChar w:fldCharType="begin"/>
    </w:r>
    <w:r>
      <w:rPr>
        <w:b/>
      </w:rPr>
      <w:instrText xml:space="preserve"> NUMPAGES  </w:instrText>
    </w:r>
    <w:r w:rsidR="00A24274">
      <w:rPr>
        <w:b/>
        <w:sz w:val="24"/>
        <w:szCs w:val="24"/>
      </w:rPr>
      <w:fldChar w:fldCharType="separate"/>
    </w:r>
    <w:r w:rsidR="00714D1E">
      <w:rPr>
        <w:b/>
        <w:noProof/>
      </w:rPr>
      <w:t>5</w:t>
    </w:r>
    <w:r w:rsidR="00A24274">
      <w:rPr>
        <w:b/>
        <w:sz w:val="24"/>
        <w:szCs w:val="24"/>
      </w:rPr>
      <w:fldChar w:fldCharType="end"/>
    </w:r>
  </w:p>
  <w:p w:rsidR="007F0AA3" w:rsidRDefault="007F0A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AA3" w:rsidRDefault="007F0AA3" w:rsidP="007D78BB">
      <w:pPr>
        <w:spacing w:after="0" w:line="240" w:lineRule="auto"/>
      </w:pPr>
      <w:r>
        <w:separator/>
      </w:r>
    </w:p>
  </w:footnote>
  <w:footnote w:type="continuationSeparator" w:id="0">
    <w:p w:rsidR="007F0AA3" w:rsidRDefault="007F0AA3"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AA3" w:rsidRPr="00477297" w:rsidRDefault="007F0AA3">
    <w:pPr>
      <w:pStyle w:val="Header"/>
      <w:rPr>
        <w:b/>
      </w:rPr>
    </w:pPr>
    <w:r>
      <w:rPr>
        <w:b/>
      </w:rPr>
      <w:t>AacerLoc</w:t>
    </w:r>
  </w:p>
  <w:p w:rsidR="007F0AA3" w:rsidRDefault="007F0A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76E81D2E"/>
    <w:lvl w:ilvl="0" w:tplc="B1DE1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9D74DEAA"/>
    <w:lvl w:ilvl="0" w:tplc="842062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80C6B7B6"/>
    <w:lvl w:ilvl="0" w:tplc="A1780D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1A24154A"/>
    <w:lvl w:ilvl="0" w:tplc="845E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35928362"/>
    <w:lvl w:ilvl="0" w:tplc="1068D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75E7BAE"/>
    <w:multiLevelType w:val="multilevel"/>
    <w:tmpl w:val="492EBAD0"/>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2">
    <w:nsid w:val="28253EB5"/>
    <w:multiLevelType w:val="hybridMultilevel"/>
    <w:tmpl w:val="B54463B6"/>
    <w:lvl w:ilvl="0" w:tplc="4E601C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8D47710"/>
    <w:multiLevelType w:val="hybridMultilevel"/>
    <w:tmpl w:val="F8ACA2BA"/>
    <w:lvl w:ilvl="0" w:tplc="7C924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DF015CF"/>
    <w:multiLevelType w:val="multilevel"/>
    <w:tmpl w:val="BCA23EBA"/>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nsid w:val="34CA57B3"/>
    <w:multiLevelType w:val="multilevel"/>
    <w:tmpl w:val="C01EBD4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80A0F1C"/>
    <w:multiLevelType w:val="hybridMultilevel"/>
    <w:tmpl w:val="64EC3B86"/>
    <w:lvl w:ilvl="0" w:tplc="8FA06B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0">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2">
    <w:nsid w:val="4D93433E"/>
    <w:multiLevelType w:val="hybridMultilevel"/>
    <w:tmpl w:val="49F25092"/>
    <w:lvl w:ilvl="0" w:tplc="884690C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241549D"/>
    <w:multiLevelType w:val="hybridMultilevel"/>
    <w:tmpl w:val="5D3064E4"/>
    <w:lvl w:ilvl="0" w:tplc="2B7EC9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A8454C1"/>
    <w:multiLevelType w:val="hybridMultilevel"/>
    <w:tmpl w:val="BBEE13DC"/>
    <w:lvl w:ilvl="0" w:tplc="33E65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DEF5D31"/>
    <w:multiLevelType w:val="hybridMultilevel"/>
    <w:tmpl w:val="7B62BA62"/>
    <w:lvl w:ilvl="0" w:tplc="BFF2177E">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2A35FDD"/>
    <w:multiLevelType w:val="hybridMultilevel"/>
    <w:tmpl w:val="C3564BBE"/>
    <w:lvl w:ilvl="0" w:tplc="437A14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2">
    <w:nsid w:val="6A4C2717"/>
    <w:multiLevelType w:val="hybridMultilevel"/>
    <w:tmpl w:val="FCE4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4">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nsid w:val="764E72BE"/>
    <w:multiLevelType w:val="hybridMultilevel"/>
    <w:tmpl w:val="477000AA"/>
    <w:lvl w:ilvl="0" w:tplc="AB2C43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nsid w:val="79C41817"/>
    <w:multiLevelType w:val="hybridMultilevel"/>
    <w:tmpl w:val="AE3CA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2"/>
  </w:num>
  <w:num w:numId="3">
    <w:abstractNumId w:val="10"/>
  </w:num>
  <w:num w:numId="4">
    <w:abstractNumId w:val="18"/>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30"/>
  </w:num>
  <w:num w:numId="8">
    <w:abstractNumId w:val="25"/>
  </w:num>
  <w:num w:numId="9">
    <w:abstractNumId w:val="20"/>
  </w:num>
  <w:num w:numId="10">
    <w:abstractNumId w:val="16"/>
  </w:num>
  <w:num w:numId="11">
    <w:abstractNumId w:val="22"/>
  </w:num>
  <w:num w:numId="12">
    <w:abstractNumId w:val="3"/>
  </w:num>
  <w:num w:numId="13">
    <w:abstractNumId w:val="33"/>
  </w:num>
  <w:num w:numId="14">
    <w:abstractNumId w:val="29"/>
  </w:num>
  <w:num w:numId="15">
    <w:abstractNumId w:val="11"/>
  </w:num>
  <w:num w:numId="16">
    <w:abstractNumId w:val="4"/>
  </w:num>
  <w:num w:numId="17">
    <w:abstractNumId w:val="36"/>
  </w:num>
  <w:num w:numId="18">
    <w:abstractNumId w:val="19"/>
  </w:num>
  <w:num w:numId="19">
    <w:abstractNumId w:val="37"/>
  </w:num>
  <w:num w:numId="20">
    <w:abstractNumId w:val="32"/>
  </w:num>
  <w:num w:numId="21">
    <w:abstractNumId w:val="27"/>
  </w:num>
  <w:num w:numId="22">
    <w:abstractNumId w:val="17"/>
  </w:num>
  <w:num w:numId="23">
    <w:abstractNumId w:val="15"/>
  </w:num>
  <w:num w:numId="24">
    <w:abstractNumId w:val="0"/>
  </w:num>
  <w:num w:numId="25">
    <w:abstractNumId w:val="8"/>
  </w:num>
  <w:num w:numId="26">
    <w:abstractNumId w:val="31"/>
  </w:num>
  <w:num w:numId="27">
    <w:abstractNumId w:val="9"/>
  </w:num>
  <w:num w:numId="28">
    <w:abstractNumId w:val="14"/>
  </w:num>
  <w:num w:numId="29">
    <w:abstractNumId w:val="34"/>
  </w:num>
  <w:num w:numId="30">
    <w:abstractNumId w:val="21"/>
  </w:num>
  <w:num w:numId="31">
    <w:abstractNumId w:val="7"/>
  </w:num>
  <w:num w:numId="32">
    <w:abstractNumId w:val="26"/>
  </w:num>
  <w:num w:numId="33">
    <w:abstractNumId w:val="13"/>
  </w:num>
  <w:num w:numId="34">
    <w:abstractNumId w:val="1"/>
  </w:num>
  <w:num w:numId="35">
    <w:abstractNumId w:val="12"/>
  </w:num>
  <w:num w:numId="36">
    <w:abstractNumId w:val="6"/>
  </w:num>
  <w:num w:numId="37">
    <w:abstractNumId w:val="5"/>
  </w:num>
  <w:num w:numId="38">
    <w:abstractNumId w:val="35"/>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defaultTabStop w:val="720"/>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352A8"/>
    <w:rsid w:val="0004475E"/>
    <w:rsid w:val="000562D2"/>
    <w:rsid w:val="0006591A"/>
    <w:rsid w:val="0007098C"/>
    <w:rsid w:val="00076D44"/>
    <w:rsid w:val="0008674E"/>
    <w:rsid w:val="0009102E"/>
    <w:rsid w:val="000C471C"/>
    <w:rsid w:val="000D635C"/>
    <w:rsid w:val="000E75B9"/>
    <w:rsid w:val="000F1430"/>
    <w:rsid w:val="001053AD"/>
    <w:rsid w:val="00136438"/>
    <w:rsid w:val="00156A4C"/>
    <w:rsid w:val="00165B65"/>
    <w:rsid w:val="001C58A6"/>
    <w:rsid w:val="00233D40"/>
    <w:rsid w:val="002529B7"/>
    <w:rsid w:val="002677AD"/>
    <w:rsid w:val="00273991"/>
    <w:rsid w:val="002B64CA"/>
    <w:rsid w:val="002C4682"/>
    <w:rsid w:val="002E418C"/>
    <w:rsid w:val="00322503"/>
    <w:rsid w:val="00333406"/>
    <w:rsid w:val="0038416D"/>
    <w:rsid w:val="003B3EB4"/>
    <w:rsid w:val="003C3E61"/>
    <w:rsid w:val="003D6728"/>
    <w:rsid w:val="00406F9B"/>
    <w:rsid w:val="00412801"/>
    <w:rsid w:val="004251E0"/>
    <w:rsid w:val="0043072B"/>
    <w:rsid w:val="0044349E"/>
    <w:rsid w:val="00477297"/>
    <w:rsid w:val="00495B04"/>
    <w:rsid w:val="004D1842"/>
    <w:rsid w:val="004D3841"/>
    <w:rsid w:val="004E7967"/>
    <w:rsid w:val="00520BF8"/>
    <w:rsid w:val="00593EB8"/>
    <w:rsid w:val="00595E89"/>
    <w:rsid w:val="005974FD"/>
    <w:rsid w:val="005B14B5"/>
    <w:rsid w:val="005B1CEF"/>
    <w:rsid w:val="005C3DE2"/>
    <w:rsid w:val="005D3467"/>
    <w:rsid w:val="005F2172"/>
    <w:rsid w:val="006273F4"/>
    <w:rsid w:val="0064738B"/>
    <w:rsid w:val="006548E3"/>
    <w:rsid w:val="00664AA0"/>
    <w:rsid w:val="00691A6A"/>
    <w:rsid w:val="006B1D88"/>
    <w:rsid w:val="006B3FF8"/>
    <w:rsid w:val="006D244B"/>
    <w:rsid w:val="006F0DCA"/>
    <w:rsid w:val="00714D1E"/>
    <w:rsid w:val="00721F38"/>
    <w:rsid w:val="00732965"/>
    <w:rsid w:val="007379BE"/>
    <w:rsid w:val="00743B4E"/>
    <w:rsid w:val="007475AE"/>
    <w:rsid w:val="00761074"/>
    <w:rsid w:val="007643BE"/>
    <w:rsid w:val="0076679A"/>
    <w:rsid w:val="0077666D"/>
    <w:rsid w:val="007869D1"/>
    <w:rsid w:val="007A03DB"/>
    <w:rsid w:val="007B3F09"/>
    <w:rsid w:val="007D78BB"/>
    <w:rsid w:val="007F0AA3"/>
    <w:rsid w:val="00813FBA"/>
    <w:rsid w:val="00851304"/>
    <w:rsid w:val="0086410A"/>
    <w:rsid w:val="00886929"/>
    <w:rsid w:val="008D378B"/>
    <w:rsid w:val="008D4140"/>
    <w:rsid w:val="008E77C5"/>
    <w:rsid w:val="008F2DD4"/>
    <w:rsid w:val="00904522"/>
    <w:rsid w:val="00955D64"/>
    <w:rsid w:val="009675EB"/>
    <w:rsid w:val="00973E8B"/>
    <w:rsid w:val="00984E3B"/>
    <w:rsid w:val="0099036D"/>
    <w:rsid w:val="00992B57"/>
    <w:rsid w:val="009A1E8E"/>
    <w:rsid w:val="009A5021"/>
    <w:rsid w:val="009B2A7C"/>
    <w:rsid w:val="00A24274"/>
    <w:rsid w:val="00A405F6"/>
    <w:rsid w:val="00A5195A"/>
    <w:rsid w:val="00A62808"/>
    <w:rsid w:val="00A62D21"/>
    <w:rsid w:val="00A6755C"/>
    <w:rsid w:val="00AB1B81"/>
    <w:rsid w:val="00AD34CD"/>
    <w:rsid w:val="00AF2D8B"/>
    <w:rsid w:val="00B42364"/>
    <w:rsid w:val="00B460C3"/>
    <w:rsid w:val="00B5315F"/>
    <w:rsid w:val="00B57CA5"/>
    <w:rsid w:val="00B676E2"/>
    <w:rsid w:val="00B77540"/>
    <w:rsid w:val="00BA6CAE"/>
    <w:rsid w:val="00BC6026"/>
    <w:rsid w:val="00BC64EA"/>
    <w:rsid w:val="00BE1266"/>
    <w:rsid w:val="00BF00BE"/>
    <w:rsid w:val="00C166BD"/>
    <w:rsid w:val="00C254B0"/>
    <w:rsid w:val="00C27DC0"/>
    <w:rsid w:val="00C5761E"/>
    <w:rsid w:val="00C77DEE"/>
    <w:rsid w:val="00CC1DD7"/>
    <w:rsid w:val="00CD5ADD"/>
    <w:rsid w:val="00D03F78"/>
    <w:rsid w:val="00D04215"/>
    <w:rsid w:val="00D647D2"/>
    <w:rsid w:val="00D82DEA"/>
    <w:rsid w:val="00D87E18"/>
    <w:rsid w:val="00D87E24"/>
    <w:rsid w:val="00D91E69"/>
    <w:rsid w:val="00DC1440"/>
    <w:rsid w:val="00DC2314"/>
    <w:rsid w:val="00E141F6"/>
    <w:rsid w:val="00E23CDA"/>
    <w:rsid w:val="00E23F2A"/>
    <w:rsid w:val="00E31532"/>
    <w:rsid w:val="00E4252F"/>
    <w:rsid w:val="00E61ADC"/>
    <w:rsid w:val="00E84B40"/>
    <w:rsid w:val="00ED2AD7"/>
    <w:rsid w:val="00ED7129"/>
    <w:rsid w:val="00F4751B"/>
    <w:rsid w:val="00F6254E"/>
    <w:rsid w:val="00F94A67"/>
    <w:rsid w:val="00FA68C5"/>
    <w:rsid w:val="00FE6BAC"/>
    <w:rsid w:val="00FF0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9D1"/>
    <w:pPr>
      <w:spacing w:after="200" w:line="276" w:lineRule="auto"/>
    </w:pPr>
    <w:rPr>
      <w:sz w:val="22"/>
      <w:szCs w:val="22"/>
    </w:rPr>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7D78BB"/>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semiHidden/>
    <w:rsid w:val="007D78BB"/>
    <w:rPr>
      <w:rFonts w:ascii="Cambria" w:eastAsia="Times New Roman" w:hAnsi="Cambria" w:cs="Times New Roman"/>
      <w:b/>
      <w:bCs/>
      <w:color w:val="4F81BD"/>
    </w:rPr>
  </w:style>
  <w:style w:type="character" w:customStyle="1" w:styleId="Heading4Char">
    <w:name w:val="Heading 4 Char"/>
    <w:basedOn w:val="DefaultParagraphFont"/>
    <w:link w:val="Heading4"/>
    <w:uiPriority w:val="9"/>
    <w:semiHidden/>
    <w:rsid w:val="007D78BB"/>
    <w:rPr>
      <w:rFonts w:ascii="Cambria" w:eastAsia="Times New Roman" w:hAnsi="Cambria" w:cs="Times New Roman"/>
      <w:b/>
      <w:bCs/>
      <w:i/>
      <w:iCs/>
      <w:color w:val="4F81BD"/>
    </w:rPr>
  </w:style>
  <w:style w:type="character" w:customStyle="1" w:styleId="Heading5Char">
    <w:name w:val="Heading 5 Char"/>
    <w:basedOn w:val="DefaultParagraphFont"/>
    <w:link w:val="Heading5"/>
    <w:uiPriority w:val="9"/>
    <w:semiHidden/>
    <w:rsid w:val="007D78BB"/>
    <w:rPr>
      <w:rFonts w:ascii="Cambria" w:eastAsia="Times New Roman" w:hAnsi="Cambria" w:cs="Times New Roman"/>
      <w:color w:val="243F60"/>
    </w:rPr>
  </w:style>
  <w:style w:type="character" w:customStyle="1" w:styleId="Heading6Char">
    <w:name w:val="Heading 6 Char"/>
    <w:basedOn w:val="DefaultParagraphFont"/>
    <w:link w:val="Heading6"/>
    <w:uiPriority w:val="9"/>
    <w:semiHidden/>
    <w:rsid w:val="007D78BB"/>
    <w:rPr>
      <w:rFonts w:ascii="Cambria" w:eastAsia="Times New Roman" w:hAnsi="Cambria" w:cs="Times New Roman"/>
      <w:i/>
      <w:iCs/>
      <w:color w:val="243F60"/>
    </w:rPr>
  </w:style>
  <w:style w:type="character" w:customStyle="1" w:styleId="Heading7Char">
    <w:name w:val="Heading 7 Char"/>
    <w:basedOn w:val="DefaultParagraphFont"/>
    <w:link w:val="Heading7"/>
    <w:uiPriority w:val="9"/>
    <w:semiHidden/>
    <w:rsid w:val="007D78BB"/>
    <w:rPr>
      <w:rFonts w:ascii="Cambria" w:eastAsia="Times New Roman" w:hAnsi="Cambria" w:cs="Times New Roman"/>
      <w:i/>
      <w:iCs/>
      <w:color w:val="404040"/>
    </w:rPr>
  </w:style>
  <w:style w:type="character" w:customStyle="1" w:styleId="Heading8Char">
    <w:name w:val="Heading 8 Char"/>
    <w:basedOn w:val="DefaultParagraphFont"/>
    <w:link w:val="Heading8"/>
    <w:uiPriority w:val="9"/>
    <w:semiHidden/>
    <w:rsid w:val="007D78BB"/>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semiHidden/>
    <w:rsid w:val="007D78BB"/>
    <w:rPr>
      <w:rFonts w:ascii="Cambria" w:eastAsia="Times New Roman" w:hAnsi="Cambria" w:cs="Times New Roman"/>
      <w:i/>
      <w:iCs/>
      <w:color w:val="404040"/>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rPr>
      <w:sz w:val="22"/>
      <w:szCs w:val="22"/>
    </w:r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9D1"/>
    <w:pPr>
      <w:spacing w:after="200" w:line="276" w:lineRule="auto"/>
    </w:pPr>
    <w:rPr>
      <w:sz w:val="22"/>
      <w:szCs w:val="22"/>
    </w:rPr>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7D78BB"/>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semiHidden/>
    <w:rsid w:val="007D78BB"/>
    <w:rPr>
      <w:rFonts w:ascii="Cambria" w:eastAsia="Times New Roman" w:hAnsi="Cambria" w:cs="Times New Roman"/>
      <w:b/>
      <w:bCs/>
      <w:color w:val="4F81BD"/>
    </w:rPr>
  </w:style>
  <w:style w:type="character" w:customStyle="1" w:styleId="Heading4Char">
    <w:name w:val="Heading 4 Char"/>
    <w:basedOn w:val="DefaultParagraphFont"/>
    <w:link w:val="Heading4"/>
    <w:uiPriority w:val="9"/>
    <w:semiHidden/>
    <w:rsid w:val="007D78BB"/>
    <w:rPr>
      <w:rFonts w:ascii="Cambria" w:eastAsia="Times New Roman" w:hAnsi="Cambria" w:cs="Times New Roman"/>
      <w:b/>
      <w:bCs/>
      <w:i/>
      <w:iCs/>
      <w:color w:val="4F81BD"/>
    </w:rPr>
  </w:style>
  <w:style w:type="character" w:customStyle="1" w:styleId="Heading5Char">
    <w:name w:val="Heading 5 Char"/>
    <w:basedOn w:val="DefaultParagraphFont"/>
    <w:link w:val="Heading5"/>
    <w:uiPriority w:val="9"/>
    <w:semiHidden/>
    <w:rsid w:val="007D78BB"/>
    <w:rPr>
      <w:rFonts w:ascii="Cambria" w:eastAsia="Times New Roman" w:hAnsi="Cambria" w:cs="Times New Roman"/>
      <w:color w:val="243F60"/>
    </w:rPr>
  </w:style>
  <w:style w:type="character" w:customStyle="1" w:styleId="Heading6Char">
    <w:name w:val="Heading 6 Char"/>
    <w:basedOn w:val="DefaultParagraphFont"/>
    <w:link w:val="Heading6"/>
    <w:uiPriority w:val="9"/>
    <w:semiHidden/>
    <w:rsid w:val="007D78BB"/>
    <w:rPr>
      <w:rFonts w:ascii="Cambria" w:eastAsia="Times New Roman" w:hAnsi="Cambria" w:cs="Times New Roman"/>
      <w:i/>
      <w:iCs/>
      <w:color w:val="243F60"/>
    </w:rPr>
  </w:style>
  <w:style w:type="character" w:customStyle="1" w:styleId="Heading7Char">
    <w:name w:val="Heading 7 Char"/>
    <w:basedOn w:val="DefaultParagraphFont"/>
    <w:link w:val="Heading7"/>
    <w:uiPriority w:val="9"/>
    <w:semiHidden/>
    <w:rsid w:val="007D78BB"/>
    <w:rPr>
      <w:rFonts w:ascii="Cambria" w:eastAsia="Times New Roman" w:hAnsi="Cambria" w:cs="Times New Roman"/>
      <w:i/>
      <w:iCs/>
      <w:color w:val="404040"/>
    </w:rPr>
  </w:style>
  <w:style w:type="character" w:customStyle="1" w:styleId="Heading8Char">
    <w:name w:val="Heading 8 Char"/>
    <w:basedOn w:val="DefaultParagraphFont"/>
    <w:link w:val="Heading8"/>
    <w:uiPriority w:val="9"/>
    <w:semiHidden/>
    <w:rsid w:val="007D78BB"/>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semiHidden/>
    <w:rsid w:val="007D78BB"/>
    <w:rPr>
      <w:rFonts w:ascii="Cambria" w:eastAsia="Times New Roman" w:hAnsi="Cambria" w:cs="Times New Roman"/>
      <w:i/>
      <w:iCs/>
      <w:color w:val="404040"/>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rPr>
      <w:sz w:val="22"/>
      <w:szCs w:val="22"/>
    </w:r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176D2-A88D-4CDC-B26D-D58F9F93D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1773</Words>
  <Characters>10108</Characters>
  <Application>Microsoft Office Word</Application>
  <DocSecurity>8</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dcterms:created xsi:type="dcterms:W3CDTF">2014-12-01T21:02:00Z</dcterms:created>
  <dcterms:modified xsi:type="dcterms:W3CDTF">2014-12-01T21:46:00Z</dcterms:modified>
</cp:coreProperties>
</file>